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412CC" w14:textId="3833B908" w:rsidR="00816961" w:rsidRPr="00207615" w:rsidRDefault="00816961" w:rsidP="0081696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98-bis-e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210</w:t>
      </w:r>
      <w:r w:rsidR="005332B0">
        <w:rPr>
          <w:rFonts w:cs="Arial"/>
          <w:color w:val="000000"/>
          <w:sz w:val="24"/>
          <w:szCs w:val="24"/>
        </w:rPr>
        <w:t>6335</w:t>
      </w:r>
    </w:p>
    <w:p w14:paraId="1EC1DDE6" w14:textId="77777777" w:rsidR="00816961" w:rsidRPr="00C51EC1" w:rsidRDefault="00816961" w:rsidP="00816961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Apr 12 – 20,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9B04BF2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E5FCA">
        <w:rPr>
          <w:rFonts w:ascii="Arial" w:hAnsi="Arial"/>
          <w:sz w:val="24"/>
          <w:lang w:val="en-US"/>
        </w:rPr>
        <w:t>5.5.1.2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EA56A28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 xml:space="preserve">On </w:t>
      </w:r>
      <w:r w:rsidR="00AA48F2">
        <w:rPr>
          <w:rFonts w:ascii="Arial" w:hAnsi="Arial"/>
          <w:sz w:val="24"/>
          <w:lang w:val="en-US"/>
        </w:rPr>
        <w:t>PRS-RS</w:t>
      </w:r>
      <w:r w:rsidR="00CE40D5">
        <w:rPr>
          <w:rFonts w:ascii="Arial" w:hAnsi="Arial"/>
          <w:sz w:val="24"/>
          <w:lang w:val="en-US"/>
        </w:rPr>
        <w:t>RP</w:t>
      </w:r>
      <w:r w:rsidR="00AA48F2">
        <w:rPr>
          <w:rFonts w:ascii="Arial" w:hAnsi="Arial"/>
          <w:sz w:val="24"/>
          <w:lang w:val="en-US"/>
        </w:rPr>
        <w:t xml:space="preserve"> meas</w:t>
      </w:r>
      <w:r w:rsidR="00955BB0">
        <w:rPr>
          <w:rFonts w:ascii="Arial" w:hAnsi="Arial"/>
          <w:sz w:val="24"/>
          <w:lang w:val="en-US"/>
        </w:rPr>
        <w:t>urement</w:t>
      </w:r>
      <w:r w:rsidR="00243587">
        <w:rPr>
          <w:rFonts w:ascii="Arial" w:hAnsi="Arial"/>
          <w:sz w:val="24"/>
          <w:lang w:val="en-US"/>
        </w:rPr>
        <w:t xml:space="preserve">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67D960E2" w:rsidR="00832903" w:rsidRPr="002358EC" w:rsidRDefault="008D008F" w:rsidP="00832903">
      <w:pPr>
        <w:rPr>
          <w:sz w:val="22"/>
          <w:szCs w:val="22"/>
          <w:lang w:val="en-US"/>
        </w:rPr>
      </w:pPr>
      <w:r w:rsidRPr="002358EC">
        <w:rPr>
          <w:sz w:val="22"/>
          <w:szCs w:val="22"/>
          <w:lang w:val="en-US"/>
        </w:rPr>
        <w:t>In RAN4#9</w:t>
      </w:r>
      <w:r w:rsidR="0085567E">
        <w:rPr>
          <w:sz w:val="22"/>
          <w:szCs w:val="22"/>
          <w:lang w:val="en-US"/>
        </w:rPr>
        <w:t>8</w:t>
      </w:r>
      <w:r w:rsidRPr="002358EC">
        <w:rPr>
          <w:sz w:val="22"/>
          <w:szCs w:val="22"/>
          <w:lang w:val="en-US"/>
        </w:rPr>
        <w:t xml:space="preserve">-e meeting, </w:t>
      </w:r>
      <w:r w:rsidR="00747404">
        <w:rPr>
          <w:sz w:val="22"/>
          <w:szCs w:val="22"/>
          <w:lang w:val="en-US"/>
        </w:rPr>
        <w:t xml:space="preserve">several questions surrounding </w:t>
      </w:r>
      <w:r w:rsidRPr="002358EC">
        <w:rPr>
          <w:sz w:val="22"/>
          <w:szCs w:val="22"/>
          <w:lang w:val="en-US"/>
        </w:rPr>
        <w:t>PRS-RS</w:t>
      </w:r>
      <w:r w:rsidR="00920C68">
        <w:rPr>
          <w:sz w:val="22"/>
          <w:szCs w:val="22"/>
          <w:lang w:val="en-US"/>
        </w:rPr>
        <w:t>RP</w:t>
      </w:r>
      <w:r w:rsidRPr="002358EC">
        <w:rPr>
          <w:sz w:val="22"/>
          <w:szCs w:val="22"/>
          <w:lang w:val="en-US"/>
        </w:rPr>
        <w:t xml:space="preserve"> measurement</w:t>
      </w:r>
      <w:r w:rsidR="00692411">
        <w:rPr>
          <w:sz w:val="22"/>
          <w:szCs w:val="22"/>
          <w:lang w:val="en-US"/>
        </w:rPr>
        <w:t xml:space="preserve"> requirements</w:t>
      </w:r>
      <w:r w:rsidRPr="002358EC">
        <w:rPr>
          <w:sz w:val="22"/>
          <w:szCs w:val="22"/>
          <w:lang w:val="en-US"/>
        </w:rPr>
        <w:t xml:space="preserve"> were discussed</w:t>
      </w:r>
      <w:r w:rsidR="00692411">
        <w:rPr>
          <w:sz w:val="22"/>
          <w:szCs w:val="22"/>
          <w:lang w:val="en-US"/>
        </w:rPr>
        <w:t xml:space="preserve"> </w:t>
      </w:r>
      <w:r w:rsidR="007131C3">
        <w:rPr>
          <w:sz w:val="22"/>
          <w:szCs w:val="22"/>
          <w:lang w:val="en-US"/>
        </w:rPr>
        <w:t>further,</w:t>
      </w:r>
      <w:r w:rsidR="00970571" w:rsidRPr="002358EC">
        <w:rPr>
          <w:sz w:val="22"/>
          <w:szCs w:val="22"/>
          <w:lang w:val="en-US"/>
        </w:rPr>
        <w:t xml:space="preserve"> </w:t>
      </w:r>
      <w:r w:rsidR="00AA5134" w:rsidRPr="002358EC">
        <w:rPr>
          <w:sz w:val="22"/>
          <w:szCs w:val="22"/>
          <w:lang w:val="en-US"/>
        </w:rPr>
        <w:t>with</w:t>
      </w:r>
      <w:r w:rsidR="007131C3">
        <w:rPr>
          <w:sz w:val="22"/>
          <w:szCs w:val="22"/>
          <w:lang w:val="en-US"/>
        </w:rPr>
        <w:t xml:space="preserve"> agreements and open issues captured in</w:t>
      </w:r>
      <w:r w:rsidR="00AA5134" w:rsidRPr="002358EC">
        <w:rPr>
          <w:sz w:val="22"/>
          <w:szCs w:val="22"/>
          <w:lang w:val="en-US"/>
        </w:rPr>
        <w:t xml:space="preserve"> a WF [</w:t>
      </w:r>
      <w:r w:rsidR="00970571" w:rsidRPr="002358EC">
        <w:rPr>
          <w:sz w:val="22"/>
          <w:szCs w:val="22"/>
          <w:lang w:val="en-US"/>
        </w:rPr>
        <w:t>1</w:t>
      </w:r>
      <w:r w:rsidR="00AA5134" w:rsidRPr="002358EC">
        <w:rPr>
          <w:sz w:val="22"/>
          <w:szCs w:val="22"/>
          <w:lang w:val="en-US"/>
        </w:rPr>
        <w:t xml:space="preserve">]. In this paper, we discuss the following </w:t>
      </w:r>
      <w:r w:rsidR="006A20BD" w:rsidRPr="002358EC">
        <w:rPr>
          <w:sz w:val="22"/>
          <w:szCs w:val="22"/>
          <w:lang w:val="en-US"/>
        </w:rPr>
        <w:t xml:space="preserve">remaining </w:t>
      </w:r>
      <w:r w:rsidR="005F36F0">
        <w:rPr>
          <w:sz w:val="22"/>
          <w:szCs w:val="22"/>
          <w:lang w:val="en-US"/>
        </w:rPr>
        <w:t>question</w:t>
      </w:r>
      <w:r w:rsidR="00AA5134" w:rsidRPr="002358EC">
        <w:rPr>
          <w:sz w:val="22"/>
          <w:szCs w:val="22"/>
          <w:lang w:val="en-US"/>
        </w:rPr>
        <w:t>:</w:t>
      </w:r>
    </w:p>
    <w:p w14:paraId="4A714486" w14:textId="72C3CED8" w:rsidR="006F450F" w:rsidRDefault="006F450F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 w:rsidRPr="00037874">
        <w:rPr>
          <w:sz w:val="22"/>
          <w:szCs w:val="22"/>
          <w:lang w:eastAsia="zh-CN"/>
        </w:rPr>
        <w:t>Measurement period when configured with PRS-RS</w:t>
      </w:r>
      <w:r w:rsidR="007E2E35">
        <w:rPr>
          <w:sz w:val="22"/>
          <w:szCs w:val="22"/>
          <w:lang w:eastAsia="zh-CN"/>
        </w:rPr>
        <w:t>TD or UE Rx-Tx</w:t>
      </w:r>
    </w:p>
    <w:p w14:paraId="22568B5C" w14:textId="5FE15231" w:rsidR="00AB4C79" w:rsidRPr="00037874" w:rsidRDefault="00AB4C79" w:rsidP="007E2E35">
      <w:pPr>
        <w:pStyle w:val="ListParagraph"/>
        <w:rPr>
          <w:sz w:val="22"/>
          <w:szCs w:val="22"/>
        </w:rPr>
      </w:pPr>
    </w:p>
    <w:p w14:paraId="395EF8FE" w14:textId="7F207E83" w:rsidR="00C66FA9" w:rsidRDefault="008D60F1" w:rsidP="005D6C7D">
      <w:pPr>
        <w:pStyle w:val="Heading1"/>
        <w:rPr>
          <w:szCs w:val="36"/>
          <w:lang w:eastAsia="zh-CN"/>
        </w:rPr>
      </w:pPr>
      <w:r w:rsidRPr="008D60F1">
        <w:rPr>
          <w:szCs w:val="36"/>
          <w:lang w:eastAsia="zh-CN"/>
        </w:rPr>
        <w:t>Measurement period when configured with PRS-RS</w:t>
      </w:r>
      <w:r w:rsidR="00F47E1B">
        <w:rPr>
          <w:szCs w:val="36"/>
          <w:lang w:eastAsia="zh-CN"/>
        </w:rPr>
        <w:t>TD or UE Rx-Tx</w:t>
      </w:r>
    </w:p>
    <w:p w14:paraId="1CA255F6" w14:textId="03D552B5" w:rsidR="00677FA3" w:rsidRPr="00677FA3" w:rsidRDefault="00A21706" w:rsidP="00677FA3">
      <w:pPr>
        <w:rPr>
          <w:lang w:eastAsia="zh-CN"/>
        </w:rPr>
      </w:pPr>
      <w:r w:rsidRPr="00D8088C">
        <w:rPr>
          <w:sz w:val="22"/>
          <w:szCs w:val="22"/>
          <w:lang w:eastAsia="zh-CN"/>
        </w:rPr>
        <w:t xml:space="preserve">The discussion </w:t>
      </w:r>
      <w:r w:rsidR="006C2E9A" w:rsidRPr="00D8088C">
        <w:rPr>
          <w:sz w:val="22"/>
          <w:szCs w:val="22"/>
          <w:lang w:eastAsia="zh-CN"/>
        </w:rPr>
        <w:t xml:space="preserve">on this topic </w:t>
      </w:r>
      <w:r w:rsidR="00B44B49" w:rsidRPr="00D8088C">
        <w:rPr>
          <w:sz w:val="22"/>
          <w:szCs w:val="22"/>
          <w:lang w:eastAsia="zh-CN"/>
        </w:rPr>
        <w:t xml:space="preserve">in RAN4#98-e considered two scenarios </w:t>
      </w:r>
      <w:r w:rsidR="006747F5" w:rsidRPr="00D8088C">
        <w:rPr>
          <w:sz w:val="22"/>
          <w:szCs w:val="22"/>
          <w:lang w:eastAsia="zh-CN"/>
        </w:rPr>
        <w:t>described in the WF</w:t>
      </w:r>
      <w:r w:rsidR="002C5BAE" w:rsidRPr="00D8088C">
        <w:rPr>
          <w:sz w:val="22"/>
          <w:szCs w:val="22"/>
          <w:lang w:eastAsia="zh-CN"/>
        </w:rPr>
        <w:t xml:space="preserve"> [1]</w:t>
      </w:r>
      <w:r w:rsidR="00A95B3D" w:rsidRPr="00D8088C">
        <w:rPr>
          <w:sz w:val="22"/>
          <w:szCs w:val="22"/>
          <w:lang w:eastAsia="zh-CN"/>
        </w:rPr>
        <w:t xml:space="preserve">, with </w:t>
      </w:r>
      <w:r w:rsidR="002C5BAE" w:rsidRPr="00D8088C">
        <w:rPr>
          <w:sz w:val="22"/>
          <w:szCs w:val="22"/>
          <w:lang w:eastAsia="zh-CN"/>
        </w:rPr>
        <w:t xml:space="preserve">corresponding </w:t>
      </w:r>
      <w:r w:rsidR="00A95B3D" w:rsidRPr="00D8088C">
        <w:rPr>
          <w:sz w:val="22"/>
          <w:szCs w:val="22"/>
          <w:lang w:eastAsia="zh-CN"/>
        </w:rPr>
        <w:t>agreements</w:t>
      </w:r>
      <w:r w:rsidR="002C5BAE" w:rsidRPr="00D8088C">
        <w:rPr>
          <w:sz w:val="22"/>
          <w:szCs w:val="22"/>
          <w:lang w:eastAsia="zh-CN"/>
        </w:rPr>
        <w:t xml:space="preserve"> and</w:t>
      </w:r>
      <w:r w:rsidR="006747F5" w:rsidRPr="00D8088C">
        <w:rPr>
          <w:sz w:val="22"/>
          <w:szCs w:val="22"/>
          <w:lang w:eastAsia="zh-CN"/>
        </w:rPr>
        <w:t xml:space="preserve"> </w:t>
      </w:r>
      <w:r w:rsidR="002C5BAE" w:rsidRPr="00D8088C">
        <w:rPr>
          <w:sz w:val="22"/>
          <w:szCs w:val="22"/>
          <w:lang w:eastAsia="zh-CN"/>
        </w:rPr>
        <w:t>options</w:t>
      </w:r>
      <w:r w:rsidR="006747F5" w:rsidRPr="00D8088C">
        <w:rPr>
          <w:sz w:val="22"/>
          <w:szCs w:val="22"/>
          <w:lang w:eastAsia="zh-CN"/>
        </w:rPr>
        <w:t xml:space="preserve"> reproduced below for conven</w:t>
      </w:r>
      <w:r w:rsidR="00A95B3D" w:rsidRPr="00D8088C">
        <w:rPr>
          <w:sz w:val="22"/>
          <w:szCs w:val="22"/>
          <w:lang w:eastAsia="zh-CN"/>
        </w:rPr>
        <w:t>ience.</w:t>
      </w:r>
      <w:r w:rsidR="00614260" w:rsidRPr="00D8088C">
        <w:rPr>
          <w:sz w:val="22"/>
          <w:szCs w:val="22"/>
          <w:lang w:eastAsia="zh-CN"/>
        </w:rPr>
        <w:t xml:space="preserve"> For scenario #2 there was agreement that </w:t>
      </w:r>
      <w:r w:rsidR="008D54DE" w:rsidRPr="00D8088C">
        <w:rPr>
          <w:sz w:val="22"/>
          <w:szCs w:val="22"/>
          <w:lang w:eastAsia="zh-CN"/>
        </w:rPr>
        <w:t xml:space="preserve">measurement periods are independent for </w:t>
      </w:r>
      <w:r w:rsidR="00A81902" w:rsidRPr="00D8088C">
        <w:rPr>
          <w:sz w:val="22"/>
          <w:szCs w:val="22"/>
          <w:lang w:eastAsia="zh-CN"/>
        </w:rPr>
        <w:t>different positioning methods. Therefor</w:t>
      </w:r>
      <w:r w:rsidR="009A3CBB" w:rsidRPr="00D8088C">
        <w:rPr>
          <w:sz w:val="22"/>
          <w:szCs w:val="22"/>
          <w:lang w:eastAsia="zh-CN"/>
        </w:rPr>
        <w:t xml:space="preserve">e, we can </w:t>
      </w:r>
      <w:r w:rsidR="007E7A7E" w:rsidRPr="00D8088C">
        <w:rPr>
          <w:sz w:val="22"/>
          <w:szCs w:val="22"/>
          <w:lang w:eastAsia="zh-CN"/>
        </w:rPr>
        <w:t>focus our attention on scenario #1</w:t>
      </w:r>
      <w:r w:rsidR="001827ED" w:rsidRPr="00D8088C">
        <w:rPr>
          <w:sz w:val="22"/>
          <w:szCs w:val="22"/>
          <w:lang w:eastAsia="zh-CN"/>
        </w:rPr>
        <w:t xml:space="preserve">, in which </w:t>
      </w:r>
      <w:r w:rsidR="00196FD3" w:rsidRPr="00D8088C">
        <w:rPr>
          <w:sz w:val="22"/>
          <w:szCs w:val="22"/>
          <w:lang w:eastAsia="zh-CN"/>
        </w:rPr>
        <w:t>PRS-RSRP is reported for DL-TDOA or Multi</w:t>
      </w:r>
      <w:r w:rsidR="00D8088C" w:rsidRPr="00D8088C">
        <w:rPr>
          <w:sz w:val="22"/>
          <w:szCs w:val="22"/>
          <w:lang w:eastAsia="zh-CN"/>
        </w:rPr>
        <w:t>-</w:t>
      </w:r>
      <w:r w:rsidR="00196FD3" w:rsidRPr="00D8088C">
        <w:rPr>
          <w:sz w:val="22"/>
          <w:szCs w:val="22"/>
          <w:lang w:eastAsia="zh-CN"/>
        </w:rPr>
        <w:t>RTT</w:t>
      </w:r>
      <w:r w:rsidR="00D8088C" w:rsidRPr="00D8088C">
        <w:rPr>
          <w:sz w:val="22"/>
          <w:szCs w:val="22"/>
          <w:lang w:eastAsia="zh-CN"/>
        </w:rPr>
        <w:t>.</w:t>
      </w:r>
    </w:p>
    <w:p w14:paraId="214B6D31" w14:textId="6962F33B" w:rsidR="005A25D3" w:rsidRPr="005A25D3" w:rsidRDefault="00AB4AD1" w:rsidP="005A25D3">
      <w:pPr>
        <w:rPr>
          <w:lang w:eastAsia="zh-CN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D695EA" wp14:editId="0845FADC">
                <wp:simplePos x="0" y="0"/>
                <wp:positionH relativeFrom="margin">
                  <wp:align>left</wp:align>
                </wp:positionH>
                <wp:positionV relativeFrom="paragraph">
                  <wp:posOffset>160020</wp:posOffset>
                </wp:positionV>
                <wp:extent cx="6210300" cy="4095750"/>
                <wp:effectExtent l="0" t="0" r="19050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40957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82FC6F" id="Rectangle 9" o:spid="_x0000_s1026" style="position:absolute;margin-left:0;margin-top:12.6pt;width:489pt;height:322.5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" filled="f" strokecolor="black [3213]" strokeweight="1pt">
                <w10:wrap anchorx="margin"/>
              </v:rect>
            </w:pict>
          </mc:Fallback>
        </mc:AlternateContent>
      </w:r>
    </w:p>
    <w:p w14:paraId="24653F55" w14:textId="21B8C5E9" w:rsidR="00911BE3" w:rsidRPr="00911BE3" w:rsidRDefault="00911BE3" w:rsidP="00911BE3">
      <w:pPr>
        <w:pStyle w:val="ListParagraph"/>
        <w:numPr>
          <w:ilvl w:val="0"/>
          <w:numId w:val="37"/>
        </w:numPr>
        <w:rPr>
          <w:sz w:val="22"/>
          <w:szCs w:val="22"/>
          <w:lang w:eastAsia="zh-CN"/>
        </w:rPr>
      </w:pPr>
      <w:r w:rsidRPr="00911BE3">
        <w:rPr>
          <w:sz w:val="22"/>
          <w:szCs w:val="22"/>
          <w:lang w:eastAsia="zh-CN"/>
        </w:rPr>
        <w:t>Scenario #1: UE being configured to measure PRS-RSRP for DL-TDOA (or Multi-RTT)</w:t>
      </w:r>
    </w:p>
    <w:p w14:paraId="5B3B6BEF" w14:textId="41FD017D" w:rsidR="00911BE3" w:rsidRPr="00911BE3" w:rsidRDefault="00911BE3" w:rsidP="00AA2C82">
      <w:pPr>
        <w:pStyle w:val="ListParagraph"/>
        <w:numPr>
          <w:ilvl w:val="1"/>
          <w:numId w:val="37"/>
        </w:numPr>
        <w:rPr>
          <w:sz w:val="22"/>
          <w:szCs w:val="22"/>
          <w:lang w:eastAsia="zh-CN"/>
        </w:rPr>
      </w:pPr>
      <w:r w:rsidRPr="00911BE3">
        <w:rPr>
          <w:sz w:val="22"/>
          <w:szCs w:val="22"/>
          <w:lang w:eastAsia="zh-CN"/>
        </w:rPr>
        <w:t>UE behavior:</w:t>
      </w:r>
    </w:p>
    <w:p w14:paraId="11A88851" w14:textId="77777777" w:rsidR="00911BE3" w:rsidRPr="00911BE3" w:rsidRDefault="00911BE3" w:rsidP="00AA2C82">
      <w:pPr>
        <w:pStyle w:val="ListParagraph"/>
        <w:numPr>
          <w:ilvl w:val="2"/>
          <w:numId w:val="37"/>
        </w:numPr>
        <w:rPr>
          <w:sz w:val="22"/>
          <w:szCs w:val="22"/>
          <w:lang w:eastAsia="zh-CN"/>
        </w:rPr>
      </w:pPr>
      <w:r w:rsidRPr="00911BE3">
        <w:rPr>
          <w:sz w:val="22"/>
          <w:szCs w:val="22"/>
          <w:lang w:eastAsia="zh-CN"/>
        </w:rPr>
        <w:t xml:space="preserve">Option 1 </w:t>
      </w:r>
    </w:p>
    <w:p w14:paraId="0DC51846" w14:textId="57AF0007" w:rsidR="00911BE3" w:rsidRPr="00E24563" w:rsidRDefault="00911BE3" w:rsidP="00E24563">
      <w:pPr>
        <w:pStyle w:val="ListParagraph"/>
        <w:numPr>
          <w:ilvl w:val="3"/>
          <w:numId w:val="37"/>
        </w:numPr>
        <w:rPr>
          <w:sz w:val="22"/>
          <w:szCs w:val="22"/>
          <w:lang w:eastAsia="zh-CN"/>
        </w:rPr>
      </w:pPr>
      <w:r w:rsidRPr="00911BE3">
        <w:rPr>
          <w:sz w:val="22"/>
          <w:szCs w:val="22"/>
          <w:lang w:eastAsia="zh-CN"/>
        </w:rPr>
        <w:t>UE continues PRS-RSRP over the entire RSTD/UE Rx-Tx measurement period, when</w:t>
      </w:r>
      <w:r w:rsidR="00E24563">
        <w:rPr>
          <w:sz w:val="22"/>
          <w:szCs w:val="22"/>
          <w:lang w:eastAsia="zh-CN"/>
        </w:rPr>
        <w:t xml:space="preserve"> </w:t>
      </w:r>
      <w:r w:rsidRPr="000B0EF3">
        <w:rPr>
          <w:sz w:val="22"/>
          <w:szCs w:val="22"/>
          <w:lang w:eastAsia="zh-CN"/>
        </w:rPr>
        <w:t xml:space="preserve">PRS-RSRP is configured together with RSTD/UE Rx-Tx, and </w:t>
      </w:r>
      <w:r w:rsidRPr="00E24563">
        <w:rPr>
          <w:sz w:val="22"/>
          <w:szCs w:val="22"/>
          <w:lang w:eastAsia="zh-CN"/>
        </w:rPr>
        <w:t>the required PRS-RSRP measurement period is shorter than that for RSTD/UE Rx-Tx (without PRS-RSRP)</w:t>
      </w:r>
    </w:p>
    <w:p w14:paraId="5D40F3D8" w14:textId="77777777" w:rsidR="00911BE3" w:rsidRPr="00911BE3" w:rsidRDefault="00911BE3" w:rsidP="00E24563">
      <w:pPr>
        <w:pStyle w:val="ListParagraph"/>
        <w:numPr>
          <w:ilvl w:val="2"/>
          <w:numId w:val="37"/>
        </w:numPr>
        <w:rPr>
          <w:sz w:val="22"/>
          <w:szCs w:val="22"/>
          <w:lang w:eastAsia="zh-CN"/>
        </w:rPr>
      </w:pPr>
      <w:r w:rsidRPr="00911BE3">
        <w:rPr>
          <w:sz w:val="22"/>
          <w:szCs w:val="22"/>
          <w:lang w:eastAsia="zh-CN"/>
        </w:rPr>
        <w:t>Option 2</w:t>
      </w:r>
    </w:p>
    <w:p w14:paraId="1FD78B13" w14:textId="77777777" w:rsidR="00911BE3" w:rsidRPr="00911BE3" w:rsidRDefault="00911BE3" w:rsidP="00E24563">
      <w:pPr>
        <w:pStyle w:val="ListParagraph"/>
        <w:numPr>
          <w:ilvl w:val="3"/>
          <w:numId w:val="37"/>
        </w:numPr>
        <w:rPr>
          <w:sz w:val="22"/>
          <w:szCs w:val="22"/>
          <w:lang w:eastAsia="zh-CN"/>
        </w:rPr>
      </w:pPr>
      <w:r w:rsidRPr="00911BE3">
        <w:rPr>
          <w:sz w:val="22"/>
          <w:szCs w:val="22"/>
          <w:lang w:eastAsia="zh-CN"/>
        </w:rPr>
        <w:t>UE does not continue PRS-RSRP measurement</w:t>
      </w:r>
    </w:p>
    <w:p w14:paraId="2AFF1712" w14:textId="77777777" w:rsidR="00911BE3" w:rsidRPr="00911BE3" w:rsidRDefault="00911BE3" w:rsidP="00E24563">
      <w:pPr>
        <w:pStyle w:val="ListParagraph"/>
        <w:numPr>
          <w:ilvl w:val="1"/>
          <w:numId w:val="37"/>
        </w:numPr>
        <w:rPr>
          <w:sz w:val="22"/>
          <w:szCs w:val="22"/>
          <w:lang w:eastAsia="zh-CN"/>
        </w:rPr>
      </w:pPr>
      <w:r w:rsidRPr="00911BE3">
        <w:rPr>
          <w:sz w:val="22"/>
          <w:szCs w:val="22"/>
          <w:lang w:eastAsia="zh-CN"/>
        </w:rPr>
        <w:t>Applicable PRS-RSRP measurement period requirements</w:t>
      </w:r>
    </w:p>
    <w:p w14:paraId="1724C5BD" w14:textId="77777777" w:rsidR="00911BE3" w:rsidRPr="00911BE3" w:rsidRDefault="00911BE3" w:rsidP="00D34494">
      <w:pPr>
        <w:pStyle w:val="ListParagraph"/>
        <w:numPr>
          <w:ilvl w:val="2"/>
          <w:numId w:val="37"/>
        </w:numPr>
        <w:rPr>
          <w:sz w:val="22"/>
          <w:szCs w:val="22"/>
          <w:lang w:eastAsia="zh-CN"/>
        </w:rPr>
      </w:pPr>
      <w:r w:rsidRPr="00911BE3">
        <w:rPr>
          <w:sz w:val="22"/>
          <w:szCs w:val="22"/>
          <w:lang w:eastAsia="zh-CN"/>
        </w:rPr>
        <w:t>Option 1:</w:t>
      </w:r>
    </w:p>
    <w:p w14:paraId="78C29FF9" w14:textId="77777777" w:rsidR="00911BE3" w:rsidRPr="00911BE3" w:rsidRDefault="00911BE3" w:rsidP="00D34494">
      <w:pPr>
        <w:pStyle w:val="ListParagraph"/>
        <w:numPr>
          <w:ilvl w:val="3"/>
          <w:numId w:val="37"/>
        </w:numPr>
        <w:rPr>
          <w:sz w:val="22"/>
          <w:szCs w:val="22"/>
          <w:lang w:eastAsia="zh-CN"/>
        </w:rPr>
      </w:pPr>
      <w:r w:rsidRPr="00911BE3">
        <w:rPr>
          <w:sz w:val="22"/>
          <w:szCs w:val="22"/>
          <w:lang w:eastAsia="zh-CN"/>
        </w:rPr>
        <w:t>The minimum measurement period is extended to that for RSTD/UE Rx-Tx</w:t>
      </w:r>
    </w:p>
    <w:p w14:paraId="5D801C20" w14:textId="77777777" w:rsidR="00911BE3" w:rsidRPr="00911BE3" w:rsidRDefault="00911BE3" w:rsidP="00D34494">
      <w:pPr>
        <w:pStyle w:val="ListParagraph"/>
        <w:numPr>
          <w:ilvl w:val="2"/>
          <w:numId w:val="37"/>
        </w:numPr>
        <w:rPr>
          <w:sz w:val="22"/>
          <w:szCs w:val="22"/>
          <w:lang w:eastAsia="zh-CN"/>
        </w:rPr>
      </w:pPr>
      <w:r w:rsidRPr="00911BE3">
        <w:rPr>
          <w:sz w:val="22"/>
          <w:szCs w:val="22"/>
          <w:lang w:eastAsia="zh-CN"/>
        </w:rPr>
        <w:t>Option 2:</w:t>
      </w:r>
    </w:p>
    <w:p w14:paraId="16C3DD75" w14:textId="77777777" w:rsidR="00911BE3" w:rsidRPr="00911BE3" w:rsidRDefault="00911BE3" w:rsidP="00D34494">
      <w:pPr>
        <w:pStyle w:val="ListParagraph"/>
        <w:numPr>
          <w:ilvl w:val="3"/>
          <w:numId w:val="37"/>
        </w:numPr>
        <w:rPr>
          <w:sz w:val="22"/>
          <w:szCs w:val="22"/>
          <w:lang w:eastAsia="zh-CN"/>
        </w:rPr>
      </w:pPr>
      <w:r w:rsidRPr="00911BE3">
        <w:rPr>
          <w:sz w:val="22"/>
          <w:szCs w:val="22"/>
          <w:lang w:eastAsia="zh-CN"/>
        </w:rPr>
        <w:t>The minimum measurement period is linked with the accuracy and thus does not need to be extended, but the UE shall continue measuring so the PRS-RSRP matches RSTD/UE Rx-Tx</w:t>
      </w:r>
    </w:p>
    <w:p w14:paraId="73137F35" w14:textId="77777777" w:rsidR="00911BE3" w:rsidRPr="00911BE3" w:rsidRDefault="00911BE3" w:rsidP="00D34494">
      <w:pPr>
        <w:pStyle w:val="ListParagraph"/>
        <w:numPr>
          <w:ilvl w:val="2"/>
          <w:numId w:val="37"/>
        </w:numPr>
        <w:rPr>
          <w:sz w:val="22"/>
          <w:szCs w:val="22"/>
          <w:lang w:eastAsia="zh-CN"/>
        </w:rPr>
      </w:pPr>
      <w:r w:rsidRPr="00911BE3">
        <w:rPr>
          <w:sz w:val="22"/>
          <w:szCs w:val="22"/>
          <w:lang w:eastAsia="zh-CN"/>
        </w:rPr>
        <w:t>Option 3</w:t>
      </w:r>
    </w:p>
    <w:p w14:paraId="4E040CD0" w14:textId="7023B38C" w:rsidR="00911BE3" w:rsidRDefault="00911BE3" w:rsidP="00D34494">
      <w:pPr>
        <w:pStyle w:val="ListParagraph"/>
        <w:numPr>
          <w:ilvl w:val="3"/>
          <w:numId w:val="37"/>
        </w:numPr>
        <w:rPr>
          <w:sz w:val="22"/>
          <w:szCs w:val="22"/>
          <w:lang w:eastAsia="zh-CN"/>
        </w:rPr>
      </w:pPr>
      <w:r w:rsidRPr="00911BE3">
        <w:rPr>
          <w:sz w:val="22"/>
          <w:szCs w:val="22"/>
          <w:lang w:eastAsia="zh-CN"/>
        </w:rPr>
        <w:t>Current requirements in clause 9.9.3 also apply for the case when PRS-RSRP is measured for DL-TDOA or Multi-RTT, the UE stops PRS-RSRP measurement</w:t>
      </w:r>
    </w:p>
    <w:p w14:paraId="7B726290" w14:textId="77777777" w:rsidR="004E7EE4" w:rsidRPr="004E7EE4" w:rsidRDefault="004E7EE4" w:rsidP="004E7EE4">
      <w:pPr>
        <w:pStyle w:val="ListParagraph"/>
        <w:numPr>
          <w:ilvl w:val="0"/>
          <w:numId w:val="37"/>
        </w:numPr>
        <w:rPr>
          <w:sz w:val="22"/>
          <w:szCs w:val="22"/>
          <w:lang w:eastAsia="zh-CN"/>
        </w:rPr>
      </w:pPr>
      <w:r w:rsidRPr="004E7EE4">
        <w:rPr>
          <w:sz w:val="22"/>
          <w:szCs w:val="22"/>
          <w:lang w:eastAsia="zh-CN"/>
        </w:rPr>
        <w:t>Scenario #2: UE being configured to measure PRS-RSRP for different positioning methods</w:t>
      </w:r>
    </w:p>
    <w:p w14:paraId="6E3C33D5" w14:textId="77777777" w:rsidR="004E7EE4" w:rsidRPr="004E7EE4" w:rsidRDefault="004E7EE4" w:rsidP="004E7EE4">
      <w:pPr>
        <w:pStyle w:val="ListParagraph"/>
        <w:numPr>
          <w:ilvl w:val="1"/>
          <w:numId w:val="37"/>
        </w:numPr>
        <w:rPr>
          <w:sz w:val="22"/>
          <w:szCs w:val="22"/>
          <w:lang w:eastAsia="zh-CN"/>
        </w:rPr>
      </w:pPr>
      <w:r w:rsidRPr="004E7EE4">
        <w:rPr>
          <w:sz w:val="22"/>
          <w:szCs w:val="22"/>
          <w:lang w:eastAsia="zh-CN"/>
        </w:rPr>
        <w:t xml:space="preserve">If PRS-RSRP measurement is separately configured for each positioning method, the requirements shall be met independently for each positioning method. </w:t>
      </w:r>
    </w:p>
    <w:p w14:paraId="24ABF2EE" w14:textId="23B8764A" w:rsidR="004E7EE4" w:rsidRDefault="00817062" w:rsidP="004E7EE4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 xml:space="preserve">For scenario </w:t>
      </w:r>
      <w:r w:rsidR="00B2158A">
        <w:rPr>
          <w:sz w:val="22"/>
          <w:szCs w:val="22"/>
          <w:lang w:eastAsia="zh-CN"/>
        </w:rPr>
        <w:t xml:space="preserve">#1, we provided our view in a </w:t>
      </w:r>
      <w:r w:rsidR="00CC19B3">
        <w:rPr>
          <w:sz w:val="22"/>
          <w:szCs w:val="22"/>
          <w:lang w:eastAsia="zh-CN"/>
        </w:rPr>
        <w:t xml:space="preserve">prior </w:t>
      </w:r>
      <w:r w:rsidR="00B2158A">
        <w:rPr>
          <w:sz w:val="22"/>
          <w:szCs w:val="22"/>
          <w:lang w:eastAsia="zh-CN"/>
        </w:rPr>
        <w:t>contribution [2]</w:t>
      </w:r>
      <w:r w:rsidR="00CC19B3">
        <w:rPr>
          <w:sz w:val="22"/>
          <w:szCs w:val="22"/>
          <w:lang w:eastAsia="zh-CN"/>
        </w:rPr>
        <w:t>.</w:t>
      </w:r>
      <w:r w:rsidR="0069477D">
        <w:rPr>
          <w:sz w:val="22"/>
          <w:szCs w:val="22"/>
          <w:lang w:eastAsia="zh-CN"/>
        </w:rPr>
        <w:t xml:space="preserve"> </w:t>
      </w:r>
      <w:r w:rsidR="009413EC">
        <w:rPr>
          <w:sz w:val="22"/>
          <w:szCs w:val="22"/>
          <w:lang w:eastAsia="zh-CN"/>
        </w:rPr>
        <w:t xml:space="preserve"> Briefly, our view is that the </w:t>
      </w:r>
      <w:r w:rsidR="00841FD1">
        <w:rPr>
          <w:sz w:val="22"/>
          <w:szCs w:val="22"/>
          <w:lang w:eastAsia="zh-CN"/>
        </w:rPr>
        <w:t>measurement period is the same for both</w:t>
      </w:r>
      <w:r w:rsidR="00C60330">
        <w:rPr>
          <w:sz w:val="22"/>
          <w:szCs w:val="22"/>
          <w:lang w:eastAsia="zh-CN"/>
        </w:rPr>
        <w:t xml:space="preserve"> the primary measurement (RTSD or UE Rx-Tx) and </w:t>
      </w:r>
      <w:r w:rsidR="00A317E1">
        <w:rPr>
          <w:sz w:val="22"/>
          <w:szCs w:val="22"/>
          <w:lang w:eastAsia="zh-CN"/>
        </w:rPr>
        <w:t xml:space="preserve">the secondary measurement (PRS-RSRP) as defined in TS 38.133 sections 9.9.2.5 and </w:t>
      </w:r>
      <w:r w:rsidR="00704C79">
        <w:rPr>
          <w:sz w:val="22"/>
          <w:szCs w:val="22"/>
          <w:lang w:eastAsia="zh-CN"/>
        </w:rPr>
        <w:t>9.9.4.5</w:t>
      </w:r>
      <w:r w:rsidR="00142B34">
        <w:rPr>
          <w:sz w:val="22"/>
          <w:szCs w:val="22"/>
          <w:lang w:eastAsia="zh-CN"/>
        </w:rPr>
        <w:t>, respectively, because</w:t>
      </w:r>
    </w:p>
    <w:p w14:paraId="736484C3" w14:textId="2B4BF73D" w:rsidR="00142B34" w:rsidRDefault="00142B34" w:rsidP="00142B34">
      <w:pPr>
        <w:pStyle w:val="ListParagraph"/>
        <w:numPr>
          <w:ilvl w:val="0"/>
          <w:numId w:val="46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 w:rsidR="009E5D8D">
        <w:rPr>
          <w:sz w:val="22"/>
          <w:szCs w:val="22"/>
          <w:lang w:eastAsia="zh-CN"/>
        </w:rPr>
        <w:t xml:space="preserve">he </w:t>
      </w:r>
      <w:r w:rsidR="00D35518">
        <w:rPr>
          <w:sz w:val="22"/>
          <w:szCs w:val="22"/>
          <w:lang w:eastAsia="zh-CN"/>
        </w:rPr>
        <w:t xml:space="preserve">assistance data is configured for the positioning method (DL-TDOA or Multi-RTT) and it is </w:t>
      </w:r>
      <w:r w:rsidR="008D72A0">
        <w:rPr>
          <w:sz w:val="22"/>
          <w:szCs w:val="22"/>
          <w:lang w:eastAsia="zh-CN"/>
        </w:rPr>
        <w:t>common to</w:t>
      </w:r>
      <w:r w:rsidR="00D35518">
        <w:rPr>
          <w:sz w:val="22"/>
          <w:szCs w:val="22"/>
          <w:lang w:eastAsia="zh-CN"/>
        </w:rPr>
        <w:t xml:space="preserve"> </w:t>
      </w:r>
      <w:r w:rsidR="00DE3F2A">
        <w:rPr>
          <w:sz w:val="22"/>
          <w:szCs w:val="22"/>
          <w:lang w:eastAsia="zh-CN"/>
        </w:rPr>
        <w:t>all</w:t>
      </w:r>
      <w:r w:rsidR="00D35518">
        <w:rPr>
          <w:sz w:val="22"/>
          <w:szCs w:val="22"/>
          <w:lang w:eastAsia="zh-CN"/>
        </w:rPr>
        <w:t xml:space="preserve"> measurements</w:t>
      </w:r>
      <w:r w:rsidR="00DE3F2A">
        <w:rPr>
          <w:sz w:val="22"/>
          <w:szCs w:val="22"/>
          <w:lang w:eastAsia="zh-CN"/>
        </w:rPr>
        <w:t xml:space="preserve"> configured to be reported</w:t>
      </w:r>
      <w:r w:rsidR="00D35518">
        <w:rPr>
          <w:sz w:val="22"/>
          <w:szCs w:val="22"/>
          <w:lang w:eastAsia="zh-CN"/>
        </w:rPr>
        <w:t>.</w:t>
      </w:r>
    </w:p>
    <w:p w14:paraId="11294CF2" w14:textId="1DA01975" w:rsidR="009B09AD" w:rsidRDefault="00DF314F" w:rsidP="009B09AD">
      <w:pPr>
        <w:pStyle w:val="ListParagraph"/>
        <w:numPr>
          <w:ilvl w:val="0"/>
          <w:numId w:val="46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 w:rsidR="008D72A0">
        <w:rPr>
          <w:sz w:val="22"/>
          <w:szCs w:val="22"/>
          <w:lang w:eastAsia="zh-CN"/>
        </w:rPr>
        <w:t xml:space="preserve">he number of samples in the measurement period requirement </w:t>
      </w:r>
      <w:r w:rsidR="00332C1F">
        <w:rPr>
          <w:sz w:val="22"/>
          <w:szCs w:val="22"/>
          <w:lang w:eastAsia="zh-CN"/>
        </w:rPr>
        <w:t>for PRS-RSTD and UE Rx-Tx does not depend on whether PRS-RSRP is reported or not.</w:t>
      </w:r>
    </w:p>
    <w:p w14:paraId="3E75168B" w14:textId="1BC2C03C" w:rsidR="00043BC9" w:rsidRPr="00043BC9" w:rsidRDefault="00043BC9" w:rsidP="00043BC9">
      <w:pPr>
        <w:pStyle w:val="ListParagraph"/>
        <w:rPr>
          <w:sz w:val="22"/>
          <w:szCs w:val="22"/>
          <w:lang w:eastAsia="zh-CN"/>
        </w:rPr>
      </w:pPr>
    </w:p>
    <w:p w14:paraId="52841A2B" w14:textId="0FC4BC26" w:rsidR="009B09AD" w:rsidRPr="009B09AD" w:rsidRDefault="00124DF4" w:rsidP="009B09AD">
      <w:pPr>
        <w:rPr>
          <w:sz w:val="22"/>
          <w:szCs w:val="22"/>
          <w:lang w:eastAsia="zh-CN"/>
        </w:rPr>
      </w:pPr>
      <w:r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B4AF980" wp14:editId="783C7C4E">
                <wp:simplePos x="0" y="0"/>
                <wp:positionH relativeFrom="margin">
                  <wp:align>left</wp:align>
                </wp:positionH>
                <wp:positionV relativeFrom="paragraph">
                  <wp:posOffset>227965</wp:posOffset>
                </wp:positionV>
                <wp:extent cx="6210300" cy="19240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1924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0C9F9A" id="Rectangle 1" o:spid="_x0000_s1026" style="position:absolute;margin-left:0;margin-top:17.95pt;width:489pt;height:151.5pt;z-index:251675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" filled="f" strokecolor="black [3213]" strokeweight="1pt">
                <w10:wrap anchorx="margin"/>
              </v:rect>
            </w:pict>
          </mc:Fallback>
        </mc:AlternateContent>
      </w:r>
      <w:r w:rsidR="009B09AD">
        <w:rPr>
          <w:sz w:val="22"/>
          <w:szCs w:val="22"/>
          <w:lang w:eastAsia="zh-CN"/>
        </w:rPr>
        <w:t xml:space="preserve">Furthermore, RAN4 reached the following agreements in RAN4#96-e </w:t>
      </w:r>
      <w:r w:rsidR="00CE5F0C">
        <w:rPr>
          <w:sz w:val="22"/>
          <w:szCs w:val="22"/>
          <w:lang w:eastAsia="zh-CN"/>
        </w:rPr>
        <w:t>[3]:</w:t>
      </w:r>
    </w:p>
    <w:p w14:paraId="1DEA32A5" w14:textId="4BAB901E" w:rsidR="00745C38" w:rsidRPr="00CE5F0C" w:rsidRDefault="00745C38" w:rsidP="00745C38">
      <w:pPr>
        <w:numPr>
          <w:ilvl w:val="0"/>
          <w:numId w:val="45"/>
        </w:numPr>
        <w:tabs>
          <w:tab w:val="left" w:pos="1440"/>
        </w:tabs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eastAsia="Yu Mincho"/>
          <w:iCs/>
          <w:sz w:val="22"/>
          <w:szCs w:val="22"/>
        </w:rPr>
      </w:pPr>
      <w:r w:rsidRPr="00CE5F0C">
        <w:rPr>
          <w:rFonts w:eastAsia="Yu Mincho"/>
          <w:iCs/>
          <w:sz w:val="22"/>
          <w:szCs w:val="22"/>
        </w:rPr>
        <w:t xml:space="preserve">When configured with UE Rx-Tx time difference, PRS-RSRP measurement period requirements can be </w:t>
      </w:r>
      <w:r w:rsidRPr="00BD3090">
        <w:rPr>
          <w:rFonts w:eastAsia="Yu Mincho"/>
          <w:b/>
          <w:bCs/>
          <w:iCs/>
          <w:sz w:val="22"/>
          <w:szCs w:val="22"/>
        </w:rPr>
        <w:t>same</w:t>
      </w:r>
      <w:r w:rsidRPr="00CE5F0C">
        <w:rPr>
          <w:rFonts w:eastAsia="Yu Mincho"/>
          <w:iCs/>
          <w:sz w:val="22"/>
          <w:szCs w:val="22"/>
        </w:rPr>
        <w:t xml:space="preserve"> as that of UE Rx-Tx time difference measurement</w:t>
      </w:r>
    </w:p>
    <w:p w14:paraId="3CA5B923" w14:textId="77777777" w:rsidR="00745C38" w:rsidRPr="00CE5F0C" w:rsidRDefault="00745C38" w:rsidP="00745C38">
      <w:pPr>
        <w:numPr>
          <w:ilvl w:val="0"/>
          <w:numId w:val="45"/>
        </w:numPr>
        <w:tabs>
          <w:tab w:val="left" w:pos="1440"/>
        </w:tabs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eastAsia="Yu Mincho"/>
          <w:iCs/>
          <w:sz w:val="22"/>
          <w:szCs w:val="22"/>
        </w:rPr>
      </w:pPr>
      <w:r w:rsidRPr="00CE5F0C">
        <w:rPr>
          <w:rFonts w:eastAsia="Yu Mincho"/>
          <w:iCs/>
          <w:sz w:val="22"/>
          <w:szCs w:val="22"/>
        </w:rPr>
        <w:t xml:space="preserve">When configured with PRS-RSTD, PRS-RSRP measurement period requirements can be </w:t>
      </w:r>
      <w:r w:rsidRPr="00BD3090">
        <w:rPr>
          <w:rFonts w:eastAsia="Yu Mincho"/>
          <w:b/>
          <w:bCs/>
          <w:iCs/>
          <w:sz w:val="22"/>
          <w:szCs w:val="22"/>
        </w:rPr>
        <w:t>same</w:t>
      </w:r>
      <w:r w:rsidRPr="00CE5F0C">
        <w:rPr>
          <w:rFonts w:eastAsia="Yu Mincho"/>
          <w:iCs/>
          <w:sz w:val="22"/>
          <w:szCs w:val="22"/>
        </w:rPr>
        <w:t xml:space="preserve"> as that of RSTD measurement</w:t>
      </w:r>
    </w:p>
    <w:p w14:paraId="3CBC3B59" w14:textId="77777777" w:rsidR="00745C38" w:rsidRPr="00CE5F0C" w:rsidRDefault="00745C38" w:rsidP="00745C38">
      <w:pPr>
        <w:numPr>
          <w:ilvl w:val="0"/>
          <w:numId w:val="45"/>
        </w:numPr>
        <w:tabs>
          <w:tab w:val="left" w:pos="1440"/>
        </w:tabs>
        <w:overflowPunct w:val="0"/>
        <w:autoSpaceDE w:val="0"/>
        <w:autoSpaceDN w:val="0"/>
        <w:adjustRightInd w:val="0"/>
        <w:spacing w:after="160" w:line="259" w:lineRule="auto"/>
        <w:textAlignment w:val="baseline"/>
        <w:rPr>
          <w:rFonts w:eastAsia="Yu Mincho"/>
          <w:iCs/>
          <w:sz w:val="22"/>
          <w:szCs w:val="22"/>
        </w:rPr>
      </w:pPr>
      <w:r w:rsidRPr="00CE5F0C">
        <w:rPr>
          <w:rFonts w:eastAsia="Yu Mincho"/>
          <w:bCs/>
          <w:sz w:val="22"/>
          <w:szCs w:val="22"/>
          <w:lang w:eastAsia="zh-CN"/>
        </w:rPr>
        <w:t>When not configured with either UE Rx-Tx or RSTD, measurement period requirements of RSTD can be reused for PRS-RSRP measurement</w:t>
      </w:r>
      <w:r w:rsidRPr="00CE5F0C">
        <w:rPr>
          <w:rFonts w:eastAsia="Yu Mincho"/>
          <w:iCs/>
          <w:sz w:val="22"/>
          <w:szCs w:val="22"/>
        </w:rPr>
        <w:t>.</w:t>
      </w:r>
    </w:p>
    <w:p w14:paraId="1C3D91B0" w14:textId="77777777" w:rsidR="00745C38" w:rsidRPr="00CE5F0C" w:rsidRDefault="00745C38" w:rsidP="00745C38">
      <w:pPr>
        <w:pStyle w:val="ListParagraph"/>
        <w:numPr>
          <w:ilvl w:val="0"/>
          <w:numId w:val="45"/>
        </w:numPr>
        <w:spacing w:after="120"/>
        <w:contextualSpacing w:val="0"/>
        <w:rPr>
          <w:sz w:val="22"/>
          <w:szCs w:val="22"/>
          <w:lang w:eastAsia="ko-KR"/>
        </w:rPr>
      </w:pPr>
      <w:r w:rsidRPr="00CE5F0C">
        <w:rPr>
          <w:sz w:val="22"/>
          <w:szCs w:val="22"/>
          <w:lang w:eastAsia="ko-KR"/>
        </w:rPr>
        <w:t xml:space="preserve">Note: The agreements above are valid for the case when the number of samples for PRS-RSRP measurements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m:rPr>
                <m:nor/>
              </m:rPr>
              <w:rPr>
                <w:i/>
                <w:sz w:val="22"/>
                <w:szCs w:val="22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i/>
                <w:sz w:val="22"/>
                <w:szCs w:val="22"/>
                <w:lang w:eastAsia="ko-KR"/>
              </w:rPr>
              <m:t>sample</m:t>
            </m:r>
          </m:sub>
        </m:sSub>
      </m:oMath>
      <w:r w:rsidRPr="00CE5F0C">
        <w:rPr>
          <w:sz w:val="22"/>
          <w:szCs w:val="22"/>
          <w:lang w:eastAsia="ko-KR"/>
        </w:rPr>
        <w:t xml:space="preserve"> </w:t>
      </w:r>
      <w:r w:rsidRPr="00CE5F0C">
        <w:rPr>
          <w:sz w:val="22"/>
          <w:szCs w:val="22"/>
        </w:rPr>
        <w:t>=</w:t>
      </w:r>
      <w:r w:rsidRPr="00CE5F0C">
        <w:rPr>
          <w:sz w:val="22"/>
          <w:szCs w:val="22"/>
          <w:lang w:eastAsia="ko-KR"/>
        </w:rPr>
        <w:t xml:space="preserve"> [4]. Agreement can be revisited if more samples are needed for PRS-RSRP measurements. </w:t>
      </w:r>
    </w:p>
    <w:p w14:paraId="77A16885" w14:textId="4FA80465" w:rsidR="002014FF" w:rsidRPr="00E74FDE" w:rsidRDefault="00595F03" w:rsidP="00E74FDE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first two bullet points </w:t>
      </w:r>
      <w:r w:rsidR="00807483">
        <w:rPr>
          <w:sz w:val="22"/>
          <w:szCs w:val="22"/>
          <w:lang w:eastAsia="zh-CN"/>
        </w:rPr>
        <w:t>in</w:t>
      </w:r>
      <w:r>
        <w:rPr>
          <w:sz w:val="22"/>
          <w:szCs w:val="22"/>
          <w:lang w:eastAsia="zh-CN"/>
        </w:rPr>
        <w:t xml:space="preserve"> the RAN4</w:t>
      </w:r>
      <w:r w:rsidR="00906119">
        <w:rPr>
          <w:sz w:val="22"/>
          <w:szCs w:val="22"/>
          <w:lang w:eastAsia="zh-CN"/>
        </w:rPr>
        <w:t xml:space="preserve">#96-e </w:t>
      </w:r>
      <w:r w:rsidR="00E16231">
        <w:rPr>
          <w:sz w:val="22"/>
          <w:szCs w:val="22"/>
          <w:lang w:eastAsia="zh-CN"/>
        </w:rPr>
        <w:t xml:space="preserve">agreement </w:t>
      </w:r>
      <w:proofErr w:type="gramStart"/>
      <w:r w:rsidR="00906119">
        <w:rPr>
          <w:sz w:val="22"/>
          <w:szCs w:val="22"/>
          <w:lang w:eastAsia="zh-CN"/>
        </w:rPr>
        <w:t>are</w:t>
      </w:r>
      <w:proofErr w:type="gramEnd"/>
      <w:r w:rsidR="00906119">
        <w:rPr>
          <w:sz w:val="22"/>
          <w:szCs w:val="22"/>
          <w:lang w:eastAsia="zh-CN"/>
        </w:rPr>
        <w:t xml:space="preserve"> consistent with our view: there</w:t>
      </w:r>
      <w:r w:rsidR="00777E9F">
        <w:rPr>
          <w:sz w:val="22"/>
          <w:szCs w:val="22"/>
          <w:lang w:eastAsia="zh-CN"/>
        </w:rPr>
        <w:t xml:space="preserve">’s only one measurement period requirement for </w:t>
      </w:r>
      <w:r w:rsidR="00643577">
        <w:rPr>
          <w:sz w:val="22"/>
          <w:szCs w:val="22"/>
          <w:lang w:eastAsia="zh-CN"/>
        </w:rPr>
        <w:t>DL-TDOA and Multi-RTT</w:t>
      </w:r>
      <w:r w:rsidR="00777E9F">
        <w:rPr>
          <w:sz w:val="22"/>
          <w:szCs w:val="22"/>
          <w:lang w:eastAsia="zh-CN"/>
        </w:rPr>
        <w:t xml:space="preserve"> and it’s the same </w:t>
      </w:r>
      <w:r w:rsidR="00643577">
        <w:rPr>
          <w:sz w:val="22"/>
          <w:szCs w:val="22"/>
          <w:lang w:eastAsia="zh-CN"/>
        </w:rPr>
        <w:t xml:space="preserve">whether or not </w:t>
      </w:r>
      <w:r w:rsidR="00AC7ECA">
        <w:rPr>
          <w:sz w:val="22"/>
          <w:szCs w:val="22"/>
          <w:lang w:eastAsia="zh-CN"/>
        </w:rPr>
        <w:t xml:space="preserve">PRS-RSRP is </w:t>
      </w:r>
      <w:r w:rsidR="002F71ED">
        <w:rPr>
          <w:sz w:val="22"/>
          <w:szCs w:val="22"/>
          <w:lang w:eastAsia="zh-CN"/>
        </w:rPr>
        <w:t xml:space="preserve">also </w:t>
      </w:r>
      <w:r w:rsidR="00AC7ECA">
        <w:rPr>
          <w:sz w:val="22"/>
          <w:szCs w:val="22"/>
          <w:lang w:eastAsia="zh-CN"/>
        </w:rPr>
        <w:t xml:space="preserve">measured and reported. The fourth bullet point </w:t>
      </w:r>
      <w:r w:rsidR="00E6259B">
        <w:rPr>
          <w:sz w:val="22"/>
          <w:szCs w:val="22"/>
          <w:lang w:eastAsia="zh-CN"/>
        </w:rPr>
        <w:t>no</w:t>
      </w:r>
      <w:r w:rsidR="00AC7ECA">
        <w:rPr>
          <w:sz w:val="22"/>
          <w:szCs w:val="22"/>
          <w:lang w:eastAsia="zh-CN"/>
        </w:rPr>
        <w:t xml:space="preserve">tes that the </w:t>
      </w:r>
      <w:r w:rsidR="00C62077">
        <w:rPr>
          <w:sz w:val="22"/>
          <w:szCs w:val="22"/>
          <w:lang w:eastAsia="zh-CN"/>
        </w:rPr>
        <w:t xml:space="preserve">number of samples in the </w:t>
      </w:r>
      <w:r w:rsidR="00C51532">
        <w:rPr>
          <w:sz w:val="22"/>
          <w:szCs w:val="22"/>
          <w:lang w:eastAsia="zh-CN"/>
        </w:rPr>
        <w:t>agre</w:t>
      </w:r>
      <w:r w:rsidR="00C62077">
        <w:rPr>
          <w:sz w:val="22"/>
          <w:szCs w:val="22"/>
          <w:lang w:eastAsia="zh-CN"/>
        </w:rPr>
        <w:t>ement may be revisited</w:t>
      </w:r>
      <w:r w:rsidR="00E6259B">
        <w:rPr>
          <w:sz w:val="22"/>
          <w:szCs w:val="22"/>
          <w:lang w:eastAsia="zh-CN"/>
        </w:rPr>
        <w:t xml:space="preserve"> if more samples are needed </w:t>
      </w:r>
      <w:r w:rsidR="008A0B91">
        <w:rPr>
          <w:sz w:val="22"/>
          <w:szCs w:val="22"/>
          <w:lang w:eastAsia="zh-CN"/>
        </w:rPr>
        <w:t xml:space="preserve">for PRS-RSRP but this is the only aspect </w:t>
      </w:r>
      <w:r w:rsidR="00C91935">
        <w:rPr>
          <w:sz w:val="22"/>
          <w:szCs w:val="22"/>
          <w:lang w:eastAsia="zh-CN"/>
        </w:rPr>
        <w:t>that should be in question.</w:t>
      </w:r>
      <w:r w:rsidR="00416333">
        <w:rPr>
          <w:sz w:val="22"/>
          <w:szCs w:val="22"/>
          <w:lang w:eastAsia="zh-CN"/>
        </w:rPr>
        <w:t xml:space="preserve"> Therefore, in our view, any further discussion of this topic should focus on whether the number of samples </w:t>
      </w:r>
      <w:r w:rsidR="00397ACF">
        <w:rPr>
          <w:sz w:val="22"/>
          <w:szCs w:val="22"/>
          <w:lang w:eastAsia="zh-CN"/>
        </w:rPr>
        <w:t>in the measurement period requirement should be revisited</w:t>
      </w:r>
      <w:r w:rsidR="00C4739E">
        <w:rPr>
          <w:sz w:val="22"/>
          <w:szCs w:val="22"/>
          <w:lang w:eastAsia="zh-CN"/>
        </w:rPr>
        <w:t>.</w:t>
      </w:r>
    </w:p>
    <w:p w14:paraId="155A9631" w14:textId="0DC69438" w:rsidR="00AB4AD1" w:rsidRDefault="00CB2E00" w:rsidP="004220D6">
      <w:pPr>
        <w:rPr>
          <w:b/>
          <w:bCs/>
          <w:sz w:val="22"/>
          <w:szCs w:val="22"/>
          <w:lang w:eastAsia="zh-CN"/>
        </w:rPr>
      </w:pPr>
      <w:r w:rsidRPr="0096457D">
        <w:rPr>
          <w:b/>
          <w:bCs/>
          <w:sz w:val="22"/>
          <w:szCs w:val="22"/>
          <w:lang w:eastAsia="zh-CN"/>
        </w:rPr>
        <w:t>Proposal</w:t>
      </w:r>
      <w:r w:rsidR="00717C30">
        <w:rPr>
          <w:b/>
          <w:bCs/>
          <w:sz w:val="22"/>
          <w:szCs w:val="22"/>
          <w:lang w:eastAsia="zh-CN"/>
        </w:rPr>
        <w:t xml:space="preserve"> 1</w:t>
      </w:r>
      <w:r w:rsidR="00073DE5" w:rsidRPr="0096457D">
        <w:rPr>
          <w:b/>
          <w:bCs/>
          <w:sz w:val="22"/>
          <w:szCs w:val="22"/>
          <w:lang w:eastAsia="zh-CN"/>
        </w:rPr>
        <w:t xml:space="preserve">: The </w:t>
      </w:r>
      <w:r w:rsidR="00042F4E" w:rsidRPr="0096457D">
        <w:rPr>
          <w:b/>
          <w:bCs/>
          <w:sz w:val="22"/>
          <w:szCs w:val="22"/>
          <w:lang w:eastAsia="zh-CN"/>
        </w:rPr>
        <w:t xml:space="preserve">RSTD </w:t>
      </w:r>
      <w:r w:rsidR="00073DE5" w:rsidRPr="0096457D">
        <w:rPr>
          <w:b/>
          <w:bCs/>
          <w:sz w:val="22"/>
          <w:szCs w:val="22"/>
          <w:lang w:eastAsia="zh-CN"/>
        </w:rPr>
        <w:t xml:space="preserve">measurement period requirement </w:t>
      </w:r>
      <w:r w:rsidR="0053759D">
        <w:rPr>
          <w:b/>
          <w:bCs/>
          <w:sz w:val="22"/>
          <w:szCs w:val="22"/>
          <w:lang w:eastAsia="zh-CN"/>
        </w:rPr>
        <w:t>is independent of</w:t>
      </w:r>
      <w:r w:rsidR="00042F4E" w:rsidRPr="0096457D">
        <w:rPr>
          <w:b/>
          <w:bCs/>
          <w:sz w:val="22"/>
          <w:szCs w:val="22"/>
          <w:lang w:eastAsia="zh-CN"/>
        </w:rPr>
        <w:t xml:space="preserve"> </w:t>
      </w:r>
      <w:proofErr w:type="gramStart"/>
      <w:r w:rsidR="00042F4E" w:rsidRPr="0096457D">
        <w:rPr>
          <w:b/>
          <w:bCs/>
          <w:sz w:val="22"/>
          <w:szCs w:val="22"/>
          <w:lang w:eastAsia="zh-CN"/>
        </w:rPr>
        <w:t>whether or not</w:t>
      </w:r>
      <w:proofErr w:type="gramEnd"/>
      <w:r w:rsidR="00042F4E" w:rsidRPr="0096457D">
        <w:rPr>
          <w:b/>
          <w:bCs/>
          <w:sz w:val="22"/>
          <w:szCs w:val="22"/>
          <w:lang w:eastAsia="zh-CN"/>
        </w:rPr>
        <w:t xml:space="preserve"> PRS-RSRP is configured to be reported for DL-TDOA. </w:t>
      </w:r>
      <w:r w:rsidR="00497F83" w:rsidRPr="0096457D">
        <w:rPr>
          <w:b/>
          <w:bCs/>
          <w:sz w:val="22"/>
          <w:szCs w:val="22"/>
          <w:lang w:eastAsia="zh-CN"/>
        </w:rPr>
        <w:t>According to a prior agreement, RAN4 may revis</w:t>
      </w:r>
      <w:r w:rsidR="0047030E" w:rsidRPr="0096457D">
        <w:rPr>
          <w:b/>
          <w:bCs/>
          <w:sz w:val="22"/>
          <w:szCs w:val="22"/>
          <w:lang w:eastAsia="zh-CN"/>
        </w:rPr>
        <w:t>e</w:t>
      </w:r>
      <w:r w:rsidR="00497F83" w:rsidRPr="0096457D">
        <w:rPr>
          <w:b/>
          <w:bCs/>
          <w:sz w:val="22"/>
          <w:szCs w:val="22"/>
          <w:lang w:eastAsia="zh-CN"/>
        </w:rPr>
        <w:t xml:space="preserve"> the </w:t>
      </w:r>
      <w:r w:rsidR="003E1B63" w:rsidRPr="0096457D">
        <w:rPr>
          <w:b/>
          <w:bCs/>
          <w:sz w:val="22"/>
          <w:szCs w:val="22"/>
          <w:lang w:eastAsia="zh-CN"/>
        </w:rPr>
        <w:t>number of samples (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  <w:lang w:eastAsia="ko-KR"/>
              </w:rPr>
            </m:ctrlPr>
          </m:sSubPr>
          <m:e>
            <m:r>
              <m:rPr>
                <m:nor/>
              </m:rPr>
              <w:rPr>
                <w:b/>
                <w:bCs/>
                <w:i/>
                <w:sz w:val="24"/>
                <w:szCs w:val="24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/>
                <w:bCs/>
                <w:i/>
                <w:sz w:val="24"/>
                <w:szCs w:val="24"/>
                <w:lang w:eastAsia="ko-KR"/>
              </w:rPr>
              <m:t>sample</m:t>
            </m:r>
          </m:sub>
        </m:sSub>
      </m:oMath>
      <w:r w:rsidR="003E1B63" w:rsidRPr="0096457D">
        <w:rPr>
          <w:b/>
          <w:bCs/>
          <w:sz w:val="22"/>
          <w:szCs w:val="22"/>
          <w:lang w:eastAsia="zh-CN"/>
        </w:rPr>
        <w:t>)</w:t>
      </w:r>
      <w:r w:rsidR="00497F83" w:rsidRPr="0096457D">
        <w:rPr>
          <w:b/>
          <w:bCs/>
          <w:sz w:val="22"/>
          <w:szCs w:val="22"/>
          <w:lang w:eastAsia="zh-CN"/>
        </w:rPr>
        <w:t xml:space="preserve"> in the </w:t>
      </w:r>
      <w:r w:rsidR="0047030E" w:rsidRPr="0096457D">
        <w:rPr>
          <w:b/>
          <w:bCs/>
          <w:sz w:val="22"/>
          <w:szCs w:val="22"/>
          <w:lang w:eastAsia="zh-CN"/>
        </w:rPr>
        <w:t>requirement if more samples are needed to meet PRS-RSRP accuracy requirements.</w:t>
      </w:r>
    </w:p>
    <w:p w14:paraId="1630D3BB" w14:textId="2B01282E" w:rsidR="00717C30" w:rsidRPr="0096457D" w:rsidRDefault="00717C30" w:rsidP="004220D6">
      <w:pPr>
        <w:rPr>
          <w:b/>
          <w:bCs/>
          <w:sz w:val="22"/>
          <w:szCs w:val="22"/>
          <w:lang w:eastAsia="zh-CN"/>
        </w:rPr>
      </w:pPr>
      <w:r w:rsidRPr="0096457D">
        <w:rPr>
          <w:b/>
          <w:bCs/>
          <w:sz w:val="22"/>
          <w:szCs w:val="22"/>
          <w:lang w:eastAsia="zh-CN"/>
        </w:rPr>
        <w:t>Proposal</w:t>
      </w:r>
      <w:r>
        <w:rPr>
          <w:b/>
          <w:bCs/>
          <w:sz w:val="22"/>
          <w:szCs w:val="22"/>
          <w:lang w:eastAsia="zh-CN"/>
        </w:rPr>
        <w:t xml:space="preserve"> 2</w:t>
      </w:r>
      <w:r w:rsidRPr="0096457D">
        <w:rPr>
          <w:b/>
          <w:bCs/>
          <w:sz w:val="22"/>
          <w:szCs w:val="22"/>
          <w:lang w:eastAsia="zh-CN"/>
        </w:rPr>
        <w:t xml:space="preserve">: The </w:t>
      </w:r>
      <w:r>
        <w:rPr>
          <w:b/>
          <w:bCs/>
          <w:sz w:val="22"/>
          <w:szCs w:val="22"/>
          <w:lang w:eastAsia="zh-CN"/>
        </w:rPr>
        <w:t>UE Rx-Tx</w:t>
      </w:r>
      <w:r w:rsidRPr="0096457D">
        <w:rPr>
          <w:b/>
          <w:bCs/>
          <w:sz w:val="22"/>
          <w:szCs w:val="22"/>
          <w:lang w:eastAsia="zh-CN"/>
        </w:rPr>
        <w:t xml:space="preserve"> measurement period requirement </w:t>
      </w:r>
      <w:r>
        <w:rPr>
          <w:b/>
          <w:bCs/>
          <w:sz w:val="22"/>
          <w:szCs w:val="22"/>
          <w:lang w:eastAsia="zh-CN"/>
        </w:rPr>
        <w:t>is independent of</w:t>
      </w:r>
      <w:r w:rsidRPr="0096457D">
        <w:rPr>
          <w:b/>
          <w:bCs/>
          <w:sz w:val="22"/>
          <w:szCs w:val="22"/>
          <w:lang w:eastAsia="zh-CN"/>
        </w:rPr>
        <w:t xml:space="preserve"> </w:t>
      </w:r>
      <w:proofErr w:type="gramStart"/>
      <w:r w:rsidRPr="0096457D">
        <w:rPr>
          <w:b/>
          <w:bCs/>
          <w:sz w:val="22"/>
          <w:szCs w:val="22"/>
          <w:lang w:eastAsia="zh-CN"/>
        </w:rPr>
        <w:t>whether or not</w:t>
      </w:r>
      <w:proofErr w:type="gramEnd"/>
      <w:r w:rsidRPr="0096457D">
        <w:rPr>
          <w:b/>
          <w:bCs/>
          <w:sz w:val="22"/>
          <w:szCs w:val="22"/>
          <w:lang w:eastAsia="zh-CN"/>
        </w:rPr>
        <w:t xml:space="preserve"> PRS-RSRP is configured to be reported for </w:t>
      </w:r>
      <w:r w:rsidR="00AB2125">
        <w:rPr>
          <w:b/>
          <w:bCs/>
          <w:sz w:val="22"/>
          <w:szCs w:val="22"/>
          <w:lang w:eastAsia="zh-CN"/>
        </w:rPr>
        <w:t>Multi-RTT</w:t>
      </w:r>
      <w:r w:rsidRPr="0096457D">
        <w:rPr>
          <w:b/>
          <w:bCs/>
          <w:sz w:val="22"/>
          <w:szCs w:val="22"/>
          <w:lang w:eastAsia="zh-CN"/>
        </w:rPr>
        <w:t>. According to a prior agreement, RAN4 may revise the number of samples (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  <w:lang w:eastAsia="ko-KR"/>
              </w:rPr>
            </m:ctrlPr>
          </m:sSubPr>
          <m:e>
            <m:r>
              <m:rPr>
                <m:nor/>
              </m:rPr>
              <w:rPr>
                <w:b/>
                <w:bCs/>
                <w:i/>
                <w:sz w:val="24"/>
                <w:szCs w:val="24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/>
                <w:bCs/>
                <w:i/>
                <w:sz w:val="24"/>
                <w:szCs w:val="24"/>
                <w:lang w:eastAsia="ko-KR"/>
              </w:rPr>
              <m:t>sample</m:t>
            </m:r>
          </m:sub>
        </m:sSub>
      </m:oMath>
      <w:r w:rsidRPr="0096457D">
        <w:rPr>
          <w:b/>
          <w:bCs/>
          <w:sz w:val="22"/>
          <w:szCs w:val="22"/>
          <w:lang w:eastAsia="zh-CN"/>
        </w:rPr>
        <w:t>) in the requirement if more samples are needed to meet PRS-RSRP accuracy requirements.</w:t>
      </w:r>
    </w:p>
    <w:p w14:paraId="05109B46" w14:textId="6FCCB305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1452F5B" w14:textId="77777777" w:rsidR="00ED1D1C" w:rsidRDefault="00ED1D1C" w:rsidP="00ED1D1C">
      <w:pPr>
        <w:rPr>
          <w:b/>
          <w:bCs/>
          <w:sz w:val="22"/>
          <w:szCs w:val="22"/>
          <w:lang w:eastAsia="zh-CN"/>
        </w:rPr>
      </w:pPr>
      <w:r w:rsidRPr="0096457D">
        <w:rPr>
          <w:b/>
          <w:bCs/>
          <w:sz w:val="22"/>
          <w:szCs w:val="22"/>
          <w:lang w:eastAsia="zh-CN"/>
        </w:rPr>
        <w:t>Proposal</w:t>
      </w:r>
      <w:r>
        <w:rPr>
          <w:b/>
          <w:bCs/>
          <w:sz w:val="22"/>
          <w:szCs w:val="22"/>
          <w:lang w:eastAsia="zh-CN"/>
        </w:rPr>
        <w:t xml:space="preserve"> 1</w:t>
      </w:r>
      <w:r w:rsidRPr="0096457D">
        <w:rPr>
          <w:b/>
          <w:bCs/>
          <w:sz w:val="22"/>
          <w:szCs w:val="22"/>
          <w:lang w:eastAsia="zh-CN"/>
        </w:rPr>
        <w:t xml:space="preserve">: The RSTD measurement period requirement </w:t>
      </w:r>
      <w:r>
        <w:rPr>
          <w:b/>
          <w:bCs/>
          <w:sz w:val="22"/>
          <w:szCs w:val="22"/>
          <w:lang w:eastAsia="zh-CN"/>
        </w:rPr>
        <w:t>is independent of</w:t>
      </w:r>
      <w:r w:rsidRPr="0096457D">
        <w:rPr>
          <w:b/>
          <w:bCs/>
          <w:sz w:val="22"/>
          <w:szCs w:val="22"/>
          <w:lang w:eastAsia="zh-CN"/>
        </w:rPr>
        <w:t xml:space="preserve"> </w:t>
      </w:r>
      <w:proofErr w:type="gramStart"/>
      <w:r w:rsidRPr="0096457D">
        <w:rPr>
          <w:b/>
          <w:bCs/>
          <w:sz w:val="22"/>
          <w:szCs w:val="22"/>
          <w:lang w:eastAsia="zh-CN"/>
        </w:rPr>
        <w:t>whether or not</w:t>
      </w:r>
      <w:proofErr w:type="gramEnd"/>
      <w:r w:rsidRPr="0096457D">
        <w:rPr>
          <w:b/>
          <w:bCs/>
          <w:sz w:val="22"/>
          <w:szCs w:val="22"/>
          <w:lang w:eastAsia="zh-CN"/>
        </w:rPr>
        <w:t xml:space="preserve"> PRS-RSRP is configured to be reported for DL-TDOA. According to a prior agreement, RAN4 may revise the number of samples (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  <w:lang w:eastAsia="ko-KR"/>
              </w:rPr>
            </m:ctrlPr>
          </m:sSubPr>
          <m:e>
            <m:r>
              <m:rPr>
                <m:nor/>
              </m:rPr>
              <w:rPr>
                <w:b/>
                <w:bCs/>
                <w:i/>
                <w:sz w:val="24"/>
                <w:szCs w:val="24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/>
                <w:bCs/>
                <w:i/>
                <w:sz w:val="24"/>
                <w:szCs w:val="24"/>
                <w:lang w:eastAsia="ko-KR"/>
              </w:rPr>
              <m:t>sample</m:t>
            </m:r>
          </m:sub>
        </m:sSub>
      </m:oMath>
      <w:r w:rsidRPr="0096457D">
        <w:rPr>
          <w:b/>
          <w:bCs/>
          <w:sz w:val="22"/>
          <w:szCs w:val="22"/>
          <w:lang w:eastAsia="zh-CN"/>
        </w:rPr>
        <w:t>) in the requirement if more samples are needed to meet PRS-RSRP accuracy requirements.</w:t>
      </w:r>
    </w:p>
    <w:p w14:paraId="1AFCB08B" w14:textId="263678F9" w:rsidR="00ED1D1C" w:rsidRPr="00ED1D1C" w:rsidRDefault="00ED1D1C" w:rsidP="00ED1D1C">
      <w:pPr>
        <w:rPr>
          <w:lang w:val="en-US"/>
        </w:rPr>
      </w:pPr>
      <w:r w:rsidRPr="0096457D">
        <w:rPr>
          <w:b/>
          <w:bCs/>
          <w:sz w:val="22"/>
          <w:szCs w:val="22"/>
          <w:lang w:eastAsia="zh-CN"/>
        </w:rPr>
        <w:t>Proposal</w:t>
      </w:r>
      <w:r>
        <w:rPr>
          <w:b/>
          <w:bCs/>
          <w:sz w:val="22"/>
          <w:szCs w:val="22"/>
          <w:lang w:eastAsia="zh-CN"/>
        </w:rPr>
        <w:t xml:space="preserve"> 2</w:t>
      </w:r>
      <w:r w:rsidRPr="0096457D">
        <w:rPr>
          <w:b/>
          <w:bCs/>
          <w:sz w:val="22"/>
          <w:szCs w:val="22"/>
          <w:lang w:eastAsia="zh-CN"/>
        </w:rPr>
        <w:t xml:space="preserve">: The </w:t>
      </w:r>
      <w:r>
        <w:rPr>
          <w:b/>
          <w:bCs/>
          <w:sz w:val="22"/>
          <w:szCs w:val="22"/>
          <w:lang w:eastAsia="zh-CN"/>
        </w:rPr>
        <w:t>UE Rx-Tx</w:t>
      </w:r>
      <w:r w:rsidRPr="0096457D">
        <w:rPr>
          <w:b/>
          <w:bCs/>
          <w:sz w:val="22"/>
          <w:szCs w:val="22"/>
          <w:lang w:eastAsia="zh-CN"/>
        </w:rPr>
        <w:t xml:space="preserve"> measurement period requirement </w:t>
      </w:r>
      <w:r>
        <w:rPr>
          <w:b/>
          <w:bCs/>
          <w:sz w:val="22"/>
          <w:szCs w:val="22"/>
          <w:lang w:eastAsia="zh-CN"/>
        </w:rPr>
        <w:t>is independent of</w:t>
      </w:r>
      <w:r w:rsidRPr="0096457D">
        <w:rPr>
          <w:b/>
          <w:bCs/>
          <w:sz w:val="22"/>
          <w:szCs w:val="22"/>
          <w:lang w:eastAsia="zh-CN"/>
        </w:rPr>
        <w:t xml:space="preserve"> </w:t>
      </w:r>
      <w:proofErr w:type="gramStart"/>
      <w:r w:rsidRPr="0096457D">
        <w:rPr>
          <w:b/>
          <w:bCs/>
          <w:sz w:val="22"/>
          <w:szCs w:val="22"/>
          <w:lang w:eastAsia="zh-CN"/>
        </w:rPr>
        <w:t>whether or not</w:t>
      </w:r>
      <w:proofErr w:type="gramEnd"/>
      <w:r w:rsidRPr="0096457D">
        <w:rPr>
          <w:b/>
          <w:bCs/>
          <w:sz w:val="22"/>
          <w:szCs w:val="22"/>
          <w:lang w:eastAsia="zh-CN"/>
        </w:rPr>
        <w:t xml:space="preserve"> PRS-RSRP is configured to be reported for </w:t>
      </w:r>
      <w:r>
        <w:rPr>
          <w:b/>
          <w:bCs/>
          <w:sz w:val="22"/>
          <w:szCs w:val="22"/>
          <w:lang w:eastAsia="zh-CN"/>
        </w:rPr>
        <w:t>Multi-RTT</w:t>
      </w:r>
      <w:r w:rsidRPr="0096457D">
        <w:rPr>
          <w:b/>
          <w:bCs/>
          <w:sz w:val="22"/>
          <w:szCs w:val="22"/>
          <w:lang w:eastAsia="zh-CN"/>
        </w:rPr>
        <w:t>. According to a prior agreement, RAN4 may revise the number of samples (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  <w:lang w:eastAsia="ko-KR"/>
              </w:rPr>
            </m:ctrlPr>
          </m:sSubPr>
          <m:e>
            <m:r>
              <m:rPr>
                <m:nor/>
              </m:rPr>
              <w:rPr>
                <w:b/>
                <w:bCs/>
                <w:i/>
                <w:sz w:val="24"/>
                <w:szCs w:val="24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b/>
                <w:bCs/>
                <w:i/>
                <w:sz w:val="24"/>
                <w:szCs w:val="24"/>
                <w:lang w:eastAsia="ko-KR"/>
              </w:rPr>
              <m:t>sample</m:t>
            </m:r>
          </m:sub>
        </m:sSub>
      </m:oMath>
      <w:r w:rsidRPr="0096457D">
        <w:rPr>
          <w:b/>
          <w:bCs/>
          <w:sz w:val="22"/>
          <w:szCs w:val="22"/>
          <w:lang w:eastAsia="zh-CN"/>
        </w:rPr>
        <w:t>) in the requirement if more samples are needed to meet PRS-RSRP accuracy requirements.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>References</w:t>
      </w:r>
    </w:p>
    <w:p w14:paraId="0683BDEE" w14:textId="0AD620DB" w:rsidR="0045046B" w:rsidRPr="00094662" w:rsidRDefault="0045046B" w:rsidP="0045046B">
      <w:pPr>
        <w:rPr>
          <w:sz w:val="22"/>
          <w:szCs w:val="22"/>
          <w:lang w:val="en-US"/>
        </w:rPr>
      </w:pPr>
      <w:r w:rsidRPr="00094662">
        <w:rPr>
          <w:sz w:val="22"/>
          <w:szCs w:val="22"/>
          <w:lang w:val="en-US"/>
        </w:rPr>
        <w:t>[1]</w:t>
      </w:r>
      <w:r w:rsidR="0065354F" w:rsidRPr="00094662">
        <w:rPr>
          <w:sz w:val="22"/>
          <w:szCs w:val="22"/>
          <w:lang w:val="en-US"/>
        </w:rPr>
        <w:t xml:space="preserve"> R4-</w:t>
      </w:r>
      <w:r w:rsidR="007865EC" w:rsidRPr="00094662">
        <w:rPr>
          <w:sz w:val="22"/>
          <w:szCs w:val="22"/>
          <w:lang w:val="en-US"/>
        </w:rPr>
        <w:t>2</w:t>
      </w:r>
      <w:r w:rsidR="006C1FC3" w:rsidRPr="00094662">
        <w:rPr>
          <w:sz w:val="22"/>
          <w:szCs w:val="22"/>
          <w:lang w:val="en-US"/>
        </w:rPr>
        <w:t>1</w:t>
      </w:r>
      <w:r w:rsidR="00D13E10">
        <w:rPr>
          <w:sz w:val="22"/>
          <w:szCs w:val="22"/>
          <w:lang w:val="en-US"/>
        </w:rPr>
        <w:t>04076</w:t>
      </w:r>
      <w:r w:rsidR="00094662">
        <w:rPr>
          <w:sz w:val="22"/>
          <w:szCs w:val="22"/>
          <w:lang w:val="en-US"/>
        </w:rPr>
        <w:t>,</w:t>
      </w:r>
      <w:r w:rsidR="002862BF" w:rsidRPr="00094662">
        <w:rPr>
          <w:sz w:val="22"/>
          <w:szCs w:val="22"/>
          <w:lang w:val="en-US"/>
        </w:rPr>
        <w:t xml:space="preserve"> </w:t>
      </w:r>
      <w:r w:rsidR="002862BF" w:rsidRPr="00094662">
        <w:rPr>
          <w:sz w:val="22"/>
          <w:szCs w:val="22"/>
          <w:u w:val="single"/>
          <w:lang w:val="en-US"/>
        </w:rPr>
        <w:t>WF</w:t>
      </w:r>
      <w:r w:rsidR="0004219A" w:rsidRPr="00094662">
        <w:rPr>
          <w:sz w:val="22"/>
          <w:szCs w:val="22"/>
          <w:u w:val="single"/>
          <w:lang w:val="en-US"/>
        </w:rPr>
        <w:t xml:space="preserve"> on UE PRS measurement requirements</w:t>
      </w:r>
    </w:p>
    <w:p w14:paraId="1E7EBE48" w14:textId="2113F628" w:rsidR="00CC19B3" w:rsidRDefault="00382298" w:rsidP="00072B4F">
      <w:pPr>
        <w:rPr>
          <w:sz w:val="22"/>
          <w:szCs w:val="22"/>
          <w:lang w:val="en-US"/>
        </w:rPr>
      </w:pPr>
      <w:r w:rsidRPr="00094662">
        <w:rPr>
          <w:sz w:val="22"/>
          <w:szCs w:val="22"/>
          <w:lang w:val="en-US"/>
        </w:rPr>
        <w:t>[2]</w:t>
      </w:r>
      <w:r w:rsidR="00CC19B3">
        <w:rPr>
          <w:sz w:val="22"/>
          <w:szCs w:val="22"/>
          <w:lang w:val="en-US"/>
        </w:rPr>
        <w:t xml:space="preserve"> R4-2102290, </w:t>
      </w:r>
      <w:r w:rsidR="00043061" w:rsidRPr="00043061">
        <w:rPr>
          <w:sz w:val="22"/>
          <w:szCs w:val="22"/>
          <w:u w:val="single"/>
          <w:lang w:val="en-US"/>
        </w:rPr>
        <w:t>On PRS-RSTD measurement requirements</w:t>
      </w:r>
    </w:p>
    <w:p w14:paraId="063D7C9D" w14:textId="40FAF8AF" w:rsidR="004F5F7F" w:rsidRPr="00E32174" w:rsidRDefault="00CC19B3" w:rsidP="00072B4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[3]</w:t>
      </w:r>
      <w:r w:rsidR="003028BD">
        <w:rPr>
          <w:sz w:val="22"/>
          <w:szCs w:val="22"/>
          <w:lang w:val="en-US"/>
        </w:rPr>
        <w:t xml:space="preserve"> R4-2012263, </w:t>
      </w:r>
      <w:r w:rsidR="003028BD" w:rsidRPr="009A3306">
        <w:rPr>
          <w:sz w:val="22"/>
          <w:szCs w:val="22"/>
          <w:u w:val="single"/>
          <w:lang w:val="en-US"/>
        </w:rPr>
        <w:t>WF</w:t>
      </w:r>
      <w:r w:rsidR="009A3306" w:rsidRPr="009A3306">
        <w:rPr>
          <w:sz w:val="22"/>
          <w:szCs w:val="22"/>
          <w:u w:val="single"/>
          <w:lang w:val="en-US"/>
        </w:rPr>
        <w:t xml:space="preserve"> on requirements for PRS-RSRP measurements</w:t>
      </w:r>
    </w:p>
    <w:p w14:paraId="40D55A1A" w14:textId="1CBCCF1E" w:rsidR="009156AE" w:rsidRDefault="009156AE" w:rsidP="00797CE5">
      <w:pPr>
        <w:rPr>
          <w:lang w:val="en-US"/>
        </w:rPr>
      </w:pPr>
    </w:p>
    <w:sectPr w:rsidR="009156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82D4E" w14:textId="77777777" w:rsidR="006B64BE" w:rsidRDefault="006B64BE">
      <w:r>
        <w:separator/>
      </w:r>
    </w:p>
  </w:endnote>
  <w:endnote w:type="continuationSeparator" w:id="0">
    <w:p w14:paraId="0A2423F0" w14:textId="77777777" w:rsidR="006B64BE" w:rsidRDefault="006B6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ECCC51" w14:textId="77777777" w:rsidR="006B64BE" w:rsidRDefault="006B64BE">
      <w:r>
        <w:separator/>
      </w:r>
    </w:p>
  </w:footnote>
  <w:footnote w:type="continuationSeparator" w:id="0">
    <w:p w14:paraId="60E59E0B" w14:textId="77777777" w:rsidR="006B64BE" w:rsidRDefault="006B6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EA396B"/>
    <w:multiLevelType w:val="hybridMultilevel"/>
    <w:tmpl w:val="EC46F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C693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7D06F84"/>
    <w:multiLevelType w:val="hybridMultilevel"/>
    <w:tmpl w:val="C54A2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420C7"/>
    <w:multiLevelType w:val="hybridMultilevel"/>
    <w:tmpl w:val="4D1E00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7C3022"/>
    <w:multiLevelType w:val="hybridMultilevel"/>
    <w:tmpl w:val="8B4A2F32"/>
    <w:lvl w:ilvl="0" w:tplc="F1EC76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8EAB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80E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267E5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B08E8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68B82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DA9B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9ACAC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64EC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A502B2"/>
    <w:multiLevelType w:val="hybridMultilevel"/>
    <w:tmpl w:val="0A4C7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A2C23"/>
    <w:multiLevelType w:val="hybridMultilevel"/>
    <w:tmpl w:val="DC3445BA"/>
    <w:lvl w:ilvl="0" w:tplc="502AD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E060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22D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E2F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2AD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B45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D6A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4E0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08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EAA2901"/>
    <w:multiLevelType w:val="hybridMultilevel"/>
    <w:tmpl w:val="75E42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68E5E28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3C2BA4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8389E"/>
    <w:multiLevelType w:val="hybridMultilevel"/>
    <w:tmpl w:val="867CC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72619"/>
    <w:multiLevelType w:val="hybridMultilevel"/>
    <w:tmpl w:val="8642F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DC1C61"/>
    <w:multiLevelType w:val="hybridMultilevel"/>
    <w:tmpl w:val="E9A88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D27C7B"/>
    <w:multiLevelType w:val="hybridMultilevel"/>
    <w:tmpl w:val="7E121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B20CE"/>
    <w:multiLevelType w:val="hybridMultilevel"/>
    <w:tmpl w:val="B862FA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3A6E7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837C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08A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46EF6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8C43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C7E29B6"/>
    <w:multiLevelType w:val="hybridMultilevel"/>
    <w:tmpl w:val="CE4A868A"/>
    <w:lvl w:ilvl="0" w:tplc="EA229F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48A7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3606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04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762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4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6F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A4B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ECD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3CC445B"/>
    <w:multiLevelType w:val="hybridMultilevel"/>
    <w:tmpl w:val="0F6AAB68"/>
    <w:lvl w:ilvl="0" w:tplc="4A58A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8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EC48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A3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A04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E0B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1A1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04E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E3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54E2F98"/>
    <w:multiLevelType w:val="hybridMultilevel"/>
    <w:tmpl w:val="681EC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6457F8"/>
    <w:multiLevelType w:val="hybridMultilevel"/>
    <w:tmpl w:val="FDDED9D0"/>
    <w:lvl w:ilvl="0" w:tplc="9962BFD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2F1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B03A5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671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400A0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61F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0E7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61F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6491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7707A0B"/>
    <w:multiLevelType w:val="hybridMultilevel"/>
    <w:tmpl w:val="7CCC2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C4DC4"/>
    <w:multiLevelType w:val="hybridMultilevel"/>
    <w:tmpl w:val="1F58E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4A13C3"/>
    <w:multiLevelType w:val="hybridMultilevel"/>
    <w:tmpl w:val="8488D63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4F59F0"/>
    <w:multiLevelType w:val="multilevel"/>
    <w:tmpl w:val="9A588A9E"/>
    <w:lvl w:ilvl="0">
      <w:start w:val="1"/>
      <w:numFmt w:val="decimal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6" w15:restartNumberingAfterBreak="0">
    <w:nsid w:val="44E07CCD"/>
    <w:multiLevelType w:val="hybridMultilevel"/>
    <w:tmpl w:val="15D03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CA2AD5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8" w15:restartNumberingAfterBreak="0">
    <w:nsid w:val="4B5D6195"/>
    <w:multiLevelType w:val="hybridMultilevel"/>
    <w:tmpl w:val="BDC4B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EE03420"/>
    <w:multiLevelType w:val="hybridMultilevel"/>
    <w:tmpl w:val="D0A4A1D6"/>
    <w:lvl w:ilvl="0" w:tplc="3AB0EE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C656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824A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2C17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6ED2D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96F9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D8A8E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D6323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2CCB8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91F406A"/>
    <w:multiLevelType w:val="hybridMultilevel"/>
    <w:tmpl w:val="EC4CD6EE"/>
    <w:lvl w:ilvl="0" w:tplc="F1EEF5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48CC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9E3F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05F4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5ACF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AF1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08B2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484E8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E98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97F253E"/>
    <w:multiLevelType w:val="hybridMultilevel"/>
    <w:tmpl w:val="CA744304"/>
    <w:lvl w:ilvl="0" w:tplc="4E3EF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1C158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005E1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04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0688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70C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003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928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2C9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BE351D3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0DF20B0"/>
    <w:multiLevelType w:val="hybridMultilevel"/>
    <w:tmpl w:val="456A849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1850128"/>
    <w:multiLevelType w:val="hybridMultilevel"/>
    <w:tmpl w:val="F2428BC2"/>
    <w:lvl w:ilvl="0" w:tplc="2E20CA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F6FE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1C19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D25C0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049E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C0FB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D2A5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2460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5CD4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C5C5ACB"/>
    <w:multiLevelType w:val="hybridMultilevel"/>
    <w:tmpl w:val="CF1AD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7F6D18"/>
    <w:multiLevelType w:val="hybridMultilevel"/>
    <w:tmpl w:val="1C88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F1C02"/>
    <w:multiLevelType w:val="hybridMultilevel"/>
    <w:tmpl w:val="55BA11FE"/>
    <w:lvl w:ilvl="0" w:tplc="7C44BE2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AA0C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DC45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46336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88A1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4B2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C40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CD3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003B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EFD3894"/>
    <w:multiLevelType w:val="hybridMultilevel"/>
    <w:tmpl w:val="953A6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2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E514C9"/>
    <w:multiLevelType w:val="multilevel"/>
    <w:tmpl w:val="75E514C9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88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8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262EE4"/>
    <w:multiLevelType w:val="hybridMultilevel"/>
    <w:tmpl w:val="5EDE0318"/>
    <w:lvl w:ilvl="0" w:tplc="F642EE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DC4A7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ECBA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085C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4EB0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ED1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D8139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4C2E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5AA7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5"/>
  </w:num>
  <w:num w:numId="2">
    <w:abstractNumId w:val="40"/>
  </w:num>
  <w:num w:numId="3">
    <w:abstractNumId w:val="44"/>
  </w:num>
  <w:num w:numId="4">
    <w:abstractNumId w:val="15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41"/>
  </w:num>
  <w:num w:numId="8">
    <w:abstractNumId w:val="42"/>
  </w:num>
  <w:num w:numId="9">
    <w:abstractNumId w:val="24"/>
  </w:num>
  <w:num w:numId="10">
    <w:abstractNumId w:val="14"/>
  </w:num>
  <w:num w:numId="11">
    <w:abstractNumId w:val="37"/>
  </w:num>
  <w:num w:numId="12">
    <w:abstractNumId w:val="4"/>
  </w:num>
  <w:num w:numId="13">
    <w:abstractNumId w:val="27"/>
  </w:num>
  <w:num w:numId="14">
    <w:abstractNumId w:val="33"/>
  </w:num>
  <w:num w:numId="15">
    <w:abstractNumId w:val="22"/>
  </w:num>
  <w:num w:numId="16">
    <w:abstractNumId w:val="26"/>
  </w:num>
  <w:num w:numId="17">
    <w:abstractNumId w:val="36"/>
  </w:num>
  <w:num w:numId="18">
    <w:abstractNumId w:val="18"/>
  </w:num>
  <w:num w:numId="19">
    <w:abstractNumId w:val="9"/>
  </w:num>
  <w:num w:numId="20">
    <w:abstractNumId w:val="3"/>
  </w:num>
  <w:num w:numId="21">
    <w:abstractNumId w:val="29"/>
  </w:num>
  <w:num w:numId="22">
    <w:abstractNumId w:val="45"/>
  </w:num>
  <w:num w:numId="23">
    <w:abstractNumId w:val="21"/>
  </w:num>
  <w:num w:numId="24">
    <w:abstractNumId w:val="12"/>
  </w:num>
  <w:num w:numId="25">
    <w:abstractNumId w:val="28"/>
  </w:num>
  <w:num w:numId="26">
    <w:abstractNumId w:val="19"/>
  </w:num>
  <w:num w:numId="27">
    <w:abstractNumId w:val="32"/>
  </w:num>
  <w:num w:numId="28">
    <w:abstractNumId w:val="17"/>
  </w:num>
  <w:num w:numId="29">
    <w:abstractNumId w:val="23"/>
  </w:num>
  <w:num w:numId="30">
    <w:abstractNumId w:val="38"/>
  </w:num>
  <w:num w:numId="31">
    <w:abstractNumId w:val="7"/>
  </w:num>
  <w:num w:numId="32">
    <w:abstractNumId w:val="2"/>
  </w:num>
  <w:num w:numId="33">
    <w:abstractNumId w:val="30"/>
  </w:num>
  <w:num w:numId="34">
    <w:abstractNumId w:val="5"/>
  </w:num>
  <w:num w:numId="35">
    <w:abstractNumId w:val="11"/>
  </w:num>
  <w:num w:numId="36">
    <w:abstractNumId w:val="34"/>
  </w:num>
  <w:num w:numId="37">
    <w:abstractNumId w:val="16"/>
  </w:num>
  <w:num w:numId="38">
    <w:abstractNumId w:val="8"/>
  </w:num>
  <w:num w:numId="39">
    <w:abstractNumId w:val="31"/>
  </w:num>
  <w:num w:numId="40">
    <w:abstractNumId w:val="13"/>
  </w:num>
  <w:num w:numId="41">
    <w:abstractNumId w:val="35"/>
  </w:num>
  <w:num w:numId="42">
    <w:abstractNumId w:val="6"/>
  </w:num>
  <w:num w:numId="43">
    <w:abstractNumId w:val="20"/>
  </w:num>
  <w:num w:numId="44">
    <w:abstractNumId w:val="10"/>
  </w:num>
  <w:num w:numId="45">
    <w:abstractNumId w:val="43"/>
  </w:num>
  <w:num w:numId="46">
    <w:abstractNumId w:val="3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6B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378"/>
    <w:rsid w:val="000115E6"/>
    <w:rsid w:val="0001181D"/>
    <w:rsid w:val="00011C44"/>
    <w:rsid w:val="00011EDB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AE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7C3"/>
    <w:rsid w:val="00017A58"/>
    <w:rsid w:val="00017E6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5B3E"/>
    <w:rsid w:val="00025F0C"/>
    <w:rsid w:val="0002664B"/>
    <w:rsid w:val="00026947"/>
    <w:rsid w:val="00026A7C"/>
    <w:rsid w:val="00026BDF"/>
    <w:rsid w:val="00026DB4"/>
    <w:rsid w:val="00026E27"/>
    <w:rsid w:val="00026E4F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3FE6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0F4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74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2F4E"/>
    <w:rsid w:val="00043021"/>
    <w:rsid w:val="00043061"/>
    <w:rsid w:val="000438A7"/>
    <w:rsid w:val="00043AC2"/>
    <w:rsid w:val="00043BC9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4B7"/>
    <w:rsid w:val="00045F66"/>
    <w:rsid w:val="00046028"/>
    <w:rsid w:val="00046088"/>
    <w:rsid w:val="000466A9"/>
    <w:rsid w:val="000468F6"/>
    <w:rsid w:val="0004695F"/>
    <w:rsid w:val="00046B02"/>
    <w:rsid w:val="00046B95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B2F"/>
    <w:rsid w:val="00053E79"/>
    <w:rsid w:val="00053FB9"/>
    <w:rsid w:val="0005401A"/>
    <w:rsid w:val="00054544"/>
    <w:rsid w:val="000549BA"/>
    <w:rsid w:val="00054A77"/>
    <w:rsid w:val="00054D29"/>
    <w:rsid w:val="00054DDE"/>
    <w:rsid w:val="00054E6C"/>
    <w:rsid w:val="0005504D"/>
    <w:rsid w:val="000550EF"/>
    <w:rsid w:val="000555E5"/>
    <w:rsid w:val="00055861"/>
    <w:rsid w:val="00055B21"/>
    <w:rsid w:val="00055B93"/>
    <w:rsid w:val="00056255"/>
    <w:rsid w:val="000566EC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12E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A0C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18"/>
    <w:rsid w:val="00072859"/>
    <w:rsid w:val="00072B4F"/>
    <w:rsid w:val="0007357B"/>
    <w:rsid w:val="000737DA"/>
    <w:rsid w:val="00073DDE"/>
    <w:rsid w:val="00073DE5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FE0"/>
    <w:rsid w:val="00080433"/>
    <w:rsid w:val="0008050B"/>
    <w:rsid w:val="00080990"/>
    <w:rsid w:val="00080EDD"/>
    <w:rsid w:val="00080F92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21B"/>
    <w:rsid w:val="0008336D"/>
    <w:rsid w:val="000833F6"/>
    <w:rsid w:val="00083439"/>
    <w:rsid w:val="000834A4"/>
    <w:rsid w:val="000834C3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662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0FB1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48A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0EF3"/>
    <w:rsid w:val="000B10C9"/>
    <w:rsid w:val="000B11E6"/>
    <w:rsid w:val="000B1371"/>
    <w:rsid w:val="000B165F"/>
    <w:rsid w:val="000B19F6"/>
    <w:rsid w:val="000B1F4E"/>
    <w:rsid w:val="000B23A4"/>
    <w:rsid w:val="000B24B0"/>
    <w:rsid w:val="000B27FE"/>
    <w:rsid w:val="000B2836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CB3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EAF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1BA"/>
    <w:rsid w:val="000D1260"/>
    <w:rsid w:val="000D14F3"/>
    <w:rsid w:val="000D19C5"/>
    <w:rsid w:val="000D1A28"/>
    <w:rsid w:val="000D1FB3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2AA"/>
    <w:rsid w:val="000D63BC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85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60CC"/>
    <w:rsid w:val="000E60DB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ABA"/>
    <w:rsid w:val="000E7C88"/>
    <w:rsid w:val="000E7D39"/>
    <w:rsid w:val="000E7F2C"/>
    <w:rsid w:val="000F0115"/>
    <w:rsid w:val="000F01DE"/>
    <w:rsid w:val="000F03A8"/>
    <w:rsid w:val="000F03D1"/>
    <w:rsid w:val="000F0A54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27C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5C1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6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5DF2"/>
    <w:rsid w:val="0010635D"/>
    <w:rsid w:val="00106461"/>
    <w:rsid w:val="00106970"/>
    <w:rsid w:val="00106DF7"/>
    <w:rsid w:val="00106E80"/>
    <w:rsid w:val="001074E7"/>
    <w:rsid w:val="00107B5E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135"/>
    <w:rsid w:val="001152CC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DF4"/>
    <w:rsid w:val="00124EC1"/>
    <w:rsid w:val="00125C52"/>
    <w:rsid w:val="00125CFC"/>
    <w:rsid w:val="00125E63"/>
    <w:rsid w:val="00125E9E"/>
    <w:rsid w:val="001264EA"/>
    <w:rsid w:val="00126570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0A0D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34"/>
    <w:rsid w:val="00142B79"/>
    <w:rsid w:val="00142D74"/>
    <w:rsid w:val="00142DA0"/>
    <w:rsid w:val="00142E29"/>
    <w:rsid w:val="001430CD"/>
    <w:rsid w:val="001434B1"/>
    <w:rsid w:val="001434B5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F1C"/>
    <w:rsid w:val="001530DF"/>
    <w:rsid w:val="0015337C"/>
    <w:rsid w:val="001533B1"/>
    <w:rsid w:val="001533CF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5AA"/>
    <w:rsid w:val="00162712"/>
    <w:rsid w:val="00162A3C"/>
    <w:rsid w:val="00162AD6"/>
    <w:rsid w:val="00162C61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482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77F1D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7E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486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39"/>
    <w:rsid w:val="001966D2"/>
    <w:rsid w:val="00196836"/>
    <w:rsid w:val="00196FD3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8AB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07A"/>
    <w:rsid w:val="001C21A5"/>
    <w:rsid w:val="001C246A"/>
    <w:rsid w:val="001C2996"/>
    <w:rsid w:val="001C2CB3"/>
    <w:rsid w:val="001C2D43"/>
    <w:rsid w:val="001C3175"/>
    <w:rsid w:val="001C3588"/>
    <w:rsid w:val="001C35C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A8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E6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1DF7"/>
    <w:rsid w:val="001E21F7"/>
    <w:rsid w:val="001E23E2"/>
    <w:rsid w:val="001E2916"/>
    <w:rsid w:val="001E2CF0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5EC"/>
    <w:rsid w:val="001E57E7"/>
    <w:rsid w:val="001E584A"/>
    <w:rsid w:val="001E5958"/>
    <w:rsid w:val="001E5994"/>
    <w:rsid w:val="001E5B7F"/>
    <w:rsid w:val="001E5FD3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B7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8CC"/>
    <w:rsid w:val="001F6E05"/>
    <w:rsid w:val="001F71DC"/>
    <w:rsid w:val="001F7246"/>
    <w:rsid w:val="001F73BA"/>
    <w:rsid w:val="001F77DB"/>
    <w:rsid w:val="001F7827"/>
    <w:rsid w:val="001F786D"/>
    <w:rsid w:val="001F7986"/>
    <w:rsid w:val="001F7B6E"/>
    <w:rsid w:val="001F7D63"/>
    <w:rsid w:val="0020025E"/>
    <w:rsid w:val="00200950"/>
    <w:rsid w:val="00200D15"/>
    <w:rsid w:val="00200E52"/>
    <w:rsid w:val="00200E56"/>
    <w:rsid w:val="00200EFC"/>
    <w:rsid w:val="0020127A"/>
    <w:rsid w:val="002014FF"/>
    <w:rsid w:val="0020165E"/>
    <w:rsid w:val="002019FF"/>
    <w:rsid w:val="00201CA6"/>
    <w:rsid w:val="00201F9D"/>
    <w:rsid w:val="0020210A"/>
    <w:rsid w:val="00202145"/>
    <w:rsid w:val="0020234C"/>
    <w:rsid w:val="002023EE"/>
    <w:rsid w:val="00202E3D"/>
    <w:rsid w:val="00202E99"/>
    <w:rsid w:val="00202F2F"/>
    <w:rsid w:val="00203574"/>
    <w:rsid w:val="00203AD1"/>
    <w:rsid w:val="00203D55"/>
    <w:rsid w:val="00203D9B"/>
    <w:rsid w:val="00203E55"/>
    <w:rsid w:val="00204E10"/>
    <w:rsid w:val="00205462"/>
    <w:rsid w:val="002061FA"/>
    <w:rsid w:val="002064D1"/>
    <w:rsid w:val="002069A6"/>
    <w:rsid w:val="00206B0D"/>
    <w:rsid w:val="00207361"/>
    <w:rsid w:val="00207505"/>
    <w:rsid w:val="002076F3"/>
    <w:rsid w:val="00210673"/>
    <w:rsid w:val="002106A6"/>
    <w:rsid w:val="0021083C"/>
    <w:rsid w:val="00210D43"/>
    <w:rsid w:val="00211030"/>
    <w:rsid w:val="002111D4"/>
    <w:rsid w:val="00211897"/>
    <w:rsid w:val="002119E3"/>
    <w:rsid w:val="00211BBF"/>
    <w:rsid w:val="002121D7"/>
    <w:rsid w:val="002127E6"/>
    <w:rsid w:val="002128B4"/>
    <w:rsid w:val="00212A43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EEC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33E"/>
    <w:rsid w:val="002224C9"/>
    <w:rsid w:val="00222C40"/>
    <w:rsid w:val="00222D1D"/>
    <w:rsid w:val="00222DE3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BFA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9FE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27B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D4"/>
    <w:rsid w:val="00273D12"/>
    <w:rsid w:val="00273DC6"/>
    <w:rsid w:val="00273DE3"/>
    <w:rsid w:val="00273FAD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6F0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9D6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3FA8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128"/>
    <w:rsid w:val="0028755B"/>
    <w:rsid w:val="00287699"/>
    <w:rsid w:val="00290020"/>
    <w:rsid w:val="00290419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725"/>
    <w:rsid w:val="00295815"/>
    <w:rsid w:val="00295AAC"/>
    <w:rsid w:val="002960F3"/>
    <w:rsid w:val="002968C9"/>
    <w:rsid w:val="00296B7E"/>
    <w:rsid w:val="00296F0B"/>
    <w:rsid w:val="00296FCC"/>
    <w:rsid w:val="0029749D"/>
    <w:rsid w:val="00297614"/>
    <w:rsid w:val="002976AF"/>
    <w:rsid w:val="002977D1"/>
    <w:rsid w:val="00297836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ED"/>
    <w:rsid w:val="002B111D"/>
    <w:rsid w:val="002B11FF"/>
    <w:rsid w:val="002B14C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4A8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FD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BAE"/>
    <w:rsid w:val="002C5F12"/>
    <w:rsid w:val="002C6891"/>
    <w:rsid w:val="002C6A56"/>
    <w:rsid w:val="002C6A83"/>
    <w:rsid w:val="002C720E"/>
    <w:rsid w:val="002C73B3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DDD"/>
    <w:rsid w:val="002D5FB1"/>
    <w:rsid w:val="002D6076"/>
    <w:rsid w:val="002D6137"/>
    <w:rsid w:val="002D64C4"/>
    <w:rsid w:val="002D6707"/>
    <w:rsid w:val="002D6A77"/>
    <w:rsid w:val="002D73F9"/>
    <w:rsid w:val="002D74E0"/>
    <w:rsid w:val="002D7532"/>
    <w:rsid w:val="002D7845"/>
    <w:rsid w:val="002D7A31"/>
    <w:rsid w:val="002E01C7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1ED"/>
    <w:rsid w:val="002F730C"/>
    <w:rsid w:val="002F73F7"/>
    <w:rsid w:val="002F7510"/>
    <w:rsid w:val="002F76D3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1ED"/>
    <w:rsid w:val="00302763"/>
    <w:rsid w:val="003028BD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37D"/>
    <w:rsid w:val="0031372A"/>
    <w:rsid w:val="0031384E"/>
    <w:rsid w:val="00313CFE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6B6D"/>
    <w:rsid w:val="003170F6"/>
    <w:rsid w:val="00317390"/>
    <w:rsid w:val="003173EC"/>
    <w:rsid w:val="003173FB"/>
    <w:rsid w:val="00317454"/>
    <w:rsid w:val="003175E3"/>
    <w:rsid w:val="003176C7"/>
    <w:rsid w:val="00320574"/>
    <w:rsid w:val="0032082A"/>
    <w:rsid w:val="00321007"/>
    <w:rsid w:val="003210B9"/>
    <w:rsid w:val="00321552"/>
    <w:rsid w:val="00321560"/>
    <w:rsid w:val="00321D66"/>
    <w:rsid w:val="00321EE2"/>
    <w:rsid w:val="003220E3"/>
    <w:rsid w:val="003221B9"/>
    <w:rsid w:val="0032270C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880"/>
    <w:rsid w:val="00331F77"/>
    <w:rsid w:val="0033237A"/>
    <w:rsid w:val="003324CA"/>
    <w:rsid w:val="00332565"/>
    <w:rsid w:val="003326CB"/>
    <w:rsid w:val="00332902"/>
    <w:rsid w:val="00332C1F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D21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6E2"/>
    <w:rsid w:val="00346A66"/>
    <w:rsid w:val="00346CFF"/>
    <w:rsid w:val="00346D02"/>
    <w:rsid w:val="00346ED3"/>
    <w:rsid w:val="00347657"/>
    <w:rsid w:val="003478F5"/>
    <w:rsid w:val="00347C75"/>
    <w:rsid w:val="00347E9D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67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A58"/>
    <w:rsid w:val="00365B21"/>
    <w:rsid w:val="00365B64"/>
    <w:rsid w:val="00365B94"/>
    <w:rsid w:val="00365DB9"/>
    <w:rsid w:val="00365F03"/>
    <w:rsid w:val="0036622A"/>
    <w:rsid w:val="0036684F"/>
    <w:rsid w:val="00366A5C"/>
    <w:rsid w:val="00366F7B"/>
    <w:rsid w:val="0036769E"/>
    <w:rsid w:val="003676BB"/>
    <w:rsid w:val="00367A91"/>
    <w:rsid w:val="00367B50"/>
    <w:rsid w:val="00367B54"/>
    <w:rsid w:val="00370014"/>
    <w:rsid w:val="003704CC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4F2D"/>
    <w:rsid w:val="0037510C"/>
    <w:rsid w:val="00375737"/>
    <w:rsid w:val="00375B1E"/>
    <w:rsid w:val="00376137"/>
    <w:rsid w:val="00376C8D"/>
    <w:rsid w:val="00376D03"/>
    <w:rsid w:val="00376EAF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BF4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ACF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D28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0F25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078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3D9"/>
    <w:rsid w:val="003B663C"/>
    <w:rsid w:val="003B67B2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7F0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1B4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1B63"/>
    <w:rsid w:val="003E2135"/>
    <w:rsid w:val="003E230F"/>
    <w:rsid w:val="003E24CD"/>
    <w:rsid w:val="003E24E0"/>
    <w:rsid w:val="003E24EC"/>
    <w:rsid w:val="003E2702"/>
    <w:rsid w:val="003E2DB4"/>
    <w:rsid w:val="003E32CA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7B0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6D"/>
    <w:rsid w:val="003F7E7E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54"/>
    <w:rsid w:val="00406991"/>
    <w:rsid w:val="00406C42"/>
    <w:rsid w:val="00406D20"/>
    <w:rsid w:val="00406F58"/>
    <w:rsid w:val="004070B7"/>
    <w:rsid w:val="004079A4"/>
    <w:rsid w:val="00407A40"/>
    <w:rsid w:val="00407C7A"/>
    <w:rsid w:val="00407DB6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33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3E8"/>
    <w:rsid w:val="00421761"/>
    <w:rsid w:val="00421826"/>
    <w:rsid w:val="0042183C"/>
    <w:rsid w:val="00421879"/>
    <w:rsid w:val="00421A5F"/>
    <w:rsid w:val="00421CEB"/>
    <w:rsid w:val="00421DD4"/>
    <w:rsid w:val="00421E71"/>
    <w:rsid w:val="00421F73"/>
    <w:rsid w:val="004220D6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AE9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23E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B0E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4F7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AD6"/>
    <w:rsid w:val="00467BFC"/>
    <w:rsid w:val="00467C37"/>
    <w:rsid w:val="00467C6B"/>
    <w:rsid w:val="00467FB5"/>
    <w:rsid w:val="0047030E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2EA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EC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87F9F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00B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97F83"/>
    <w:rsid w:val="004A029A"/>
    <w:rsid w:val="004A031A"/>
    <w:rsid w:val="004A038E"/>
    <w:rsid w:val="004A043A"/>
    <w:rsid w:val="004A0623"/>
    <w:rsid w:val="004A0BA5"/>
    <w:rsid w:val="004A0E23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712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2C6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1F9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650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BB9"/>
    <w:rsid w:val="004D1277"/>
    <w:rsid w:val="004D1286"/>
    <w:rsid w:val="004D1352"/>
    <w:rsid w:val="004D146C"/>
    <w:rsid w:val="004D174D"/>
    <w:rsid w:val="004D1955"/>
    <w:rsid w:val="004D1990"/>
    <w:rsid w:val="004D1B4E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179"/>
    <w:rsid w:val="004E23E8"/>
    <w:rsid w:val="004E257B"/>
    <w:rsid w:val="004E2756"/>
    <w:rsid w:val="004E2C5A"/>
    <w:rsid w:val="004E2F05"/>
    <w:rsid w:val="004E302F"/>
    <w:rsid w:val="004E327B"/>
    <w:rsid w:val="004E36D5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E7EE4"/>
    <w:rsid w:val="004F0C90"/>
    <w:rsid w:val="004F0EDA"/>
    <w:rsid w:val="004F11BD"/>
    <w:rsid w:val="004F11C3"/>
    <w:rsid w:val="004F13BC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097"/>
    <w:rsid w:val="004F34D1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5F7F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54A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92"/>
    <w:rsid w:val="00514BBB"/>
    <w:rsid w:val="0051500D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850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1B0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3B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118"/>
    <w:rsid w:val="005324CE"/>
    <w:rsid w:val="005327B6"/>
    <w:rsid w:val="005327FA"/>
    <w:rsid w:val="00532855"/>
    <w:rsid w:val="00532E12"/>
    <w:rsid w:val="00532FC9"/>
    <w:rsid w:val="005331CE"/>
    <w:rsid w:val="005332B0"/>
    <w:rsid w:val="005333BE"/>
    <w:rsid w:val="005333F3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59D"/>
    <w:rsid w:val="00537B18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A7A"/>
    <w:rsid w:val="00542C59"/>
    <w:rsid w:val="00542FA9"/>
    <w:rsid w:val="00543144"/>
    <w:rsid w:val="0054320A"/>
    <w:rsid w:val="0054356B"/>
    <w:rsid w:val="00543B8C"/>
    <w:rsid w:val="00544264"/>
    <w:rsid w:val="00544791"/>
    <w:rsid w:val="005447DA"/>
    <w:rsid w:val="00544A2B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722"/>
    <w:rsid w:val="005468B7"/>
    <w:rsid w:val="00546B00"/>
    <w:rsid w:val="00546BC4"/>
    <w:rsid w:val="00546EC8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B06"/>
    <w:rsid w:val="00550C0E"/>
    <w:rsid w:val="0055101E"/>
    <w:rsid w:val="005510BD"/>
    <w:rsid w:val="00551747"/>
    <w:rsid w:val="0055176A"/>
    <w:rsid w:val="00551AE1"/>
    <w:rsid w:val="00551CD9"/>
    <w:rsid w:val="00551E82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680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5F1B"/>
    <w:rsid w:val="00566058"/>
    <w:rsid w:val="0056640D"/>
    <w:rsid w:val="0056670D"/>
    <w:rsid w:val="00566C7F"/>
    <w:rsid w:val="00566CD3"/>
    <w:rsid w:val="005672A7"/>
    <w:rsid w:val="005675F2"/>
    <w:rsid w:val="00567C4D"/>
    <w:rsid w:val="00567DB7"/>
    <w:rsid w:val="00567EF7"/>
    <w:rsid w:val="005700B8"/>
    <w:rsid w:val="00570341"/>
    <w:rsid w:val="00570586"/>
    <w:rsid w:val="00570AFD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59A"/>
    <w:rsid w:val="0057369B"/>
    <w:rsid w:val="0057370C"/>
    <w:rsid w:val="0057387C"/>
    <w:rsid w:val="00573C07"/>
    <w:rsid w:val="0057486A"/>
    <w:rsid w:val="00574C5C"/>
    <w:rsid w:val="005754BC"/>
    <w:rsid w:val="00575AED"/>
    <w:rsid w:val="00575ED0"/>
    <w:rsid w:val="005762E7"/>
    <w:rsid w:val="00576A0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C9"/>
    <w:rsid w:val="005822D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03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A0F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10DF"/>
    <w:rsid w:val="005A19BF"/>
    <w:rsid w:val="005A1B02"/>
    <w:rsid w:val="005A1CC0"/>
    <w:rsid w:val="005A2287"/>
    <w:rsid w:val="005A2305"/>
    <w:rsid w:val="005A25D3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07E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A4C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B17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731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67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819"/>
    <w:rsid w:val="005D6C7D"/>
    <w:rsid w:val="005D70E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6F0"/>
    <w:rsid w:val="005F3CB3"/>
    <w:rsid w:val="005F3F7D"/>
    <w:rsid w:val="005F4045"/>
    <w:rsid w:val="005F4549"/>
    <w:rsid w:val="005F4583"/>
    <w:rsid w:val="005F4804"/>
    <w:rsid w:val="005F4959"/>
    <w:rsid w:val="005F4D72"/>
    <w:rsid w:val="005F5101"/>
    <w:rsid w:val="005F5102"/>
    <w:rsid w:val="005F53A2"/>
    <w:rsid w:val="005F5A1D"/>
    <w:rsid w:val="005F5DBD"/>
    <w:rsid w:val="005F5E71"/>
    <w:rsid w:val="005F5F83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4A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26"/>
    <w:rsid w:val="006062DD"/>
    <w:rsid w:val="00606363"/>
    <w:rsid w:val="00606513"/>
    <w:rsid w:val="0060662F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652"/>
    <w:rsid w:val="00611E72"/>
    <w:rsid w:val="0061218E"/>
    <w:rsid w:val="006123A2"/>
    <w:rsid w:val="006123BA"/>
    <w:rsid w:val="00612469"/>
    <w:rsid w:val="0061247C"/>
    <w:rsid w:val="0061268C"/>
    <w:rsid w:val="00612AA2"/>
    <w:rsid w:val="00612E78"/>
    <w:rsid w:val="0061353B"/>
    <w:rsid w:val="00613713"/>
    <w:rsid w:val="00613E2A"/>
    <w:rsid w:val="006140BF"/>
    <w:rsid w:val="006141BA"/>
    <w:rsid w:val="00614260"/>
    <w:rsid w:val="00614470"/>
    <w:rsid w:val="00614622"/>
    <w:rsid w:val="00614A23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11E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98D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6F4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577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A36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7A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4D5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B33"/>
    <w:rsid w:val="00665CB1"/>
    <w:rsid w:val="00665D5D"/>
    <w:rsid w:val="006660B3"/>
    <w:rsid w:val="00666D03"/>
    <w:rsid w:val="00666E0F"/>
    <w:rsid w:val="00666F77"/>
    <w:rsid w:val="006670FD"/>
    <w:rsid w:val="00667671"/>
    <w:rsid w:val="006676D7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7F5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6BFD"/>
    <w:rsid w:val="00676E95"/>
    <w:rsid w:val="006771D9"/>
    <w:rsid w:val="00677599"/>
    <w:rsid w:val="006776AA"/>
    <w:rsid w:val="006777DD"/>
    <w:rsid w:val="0067795E"/>
    <w:rsid w:val="00677A70"/>
    <w:rsid w:val="00677FA3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F2C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11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7D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08E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D72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5F81"/>
    <w:rsid w:val="006B64BE"/>
    <w:rsid w:val="006B6699"/>
    <w:rsid w:val="006B6B42"/>
    <w:rsid w:val="006B6D21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E9A"/>
    <w:rsid w:val="006C2FD5"/>
    <w:rsid w:val="006C30E3"/>
    <w:rsid w:val="006C3567"/>
    <w:rsid w:val="006C3671"/>
    <w:rsid w:val="006C3870"/>
    <w:rsid w:val="006C3931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AAE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015"/>
    <w:rsid w:val="006C7168"/>
    <w:rsid w:val="006C73A0"/>
    <w:rsid w:val="006C757A"/>
    <w:rsid w:val="006C7711"/>
    <w:rsid w:val="006C799A"/>
    <w:rsid w:val="006C7C5A"/>
    <w:rsid w:val="006D01E1"/>
    <w:rsid w:val="006D0380"/>
    <w:rsid w:val="006D059D"/>
    <w:rsid w:val="006D068A"/>
    <w:rsid w:val="006D0941"/>
    <w:rsid w:val="006D0E98"/>
    <w:rsid w:val="006D1246"/>
    <w:rsid w:val="006D218D"/>
    <w:rsid w:val="006D243B"/>
    <w:rsid w:val="006D24D4"/>
    <w:rsid w:val="006D26B6"/>
    <w:rsid w:val="006D29E7"/>
    <w:rsid w:val="006D2BFB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701D"/>
    <w:rsid w:val="006D7134"/>
    <w:rsid w:val="006D765B"/>
    <w:rsid w:val="006D7740"/>
    <w:rsid w:val="006D78DD"/>
    <w:rsid w:val="006D7D98"/>
    <w:rsid w:val="006D7EAD"/>
    <w:rsid w:val="006E006D"/>
    <w:rsid w:val="006E0370"/>
    <w:rsid w:val="006E04FE"/>
    <w:rsid w:val="006E078A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D6B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6E63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70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0D0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38B"/>
    <w:rsid w:val="007014DA"/>
    <w:rsid w:val="00701837"/>
    <w:rsid w:val="00701DA0"/>
    <w:rsid w:val="00701E87"/>
    <w:rsid w:val="007021B5"/>
    <w:rsid w:val="007021DC"/>
    <w:rsid w:val="007028D1"/>
    <w:rsid w:val="00702A8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9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1A5"/>
    <w:rsid w:val="0070733C"/>
    <w:rsid w:val="0070764E"/>
    <w:rsid w:val="0070786A"/>
    <w:rsid w:val="007079C2"/>
    <w:rsid w:val="00707A97"/>
    <w:rsid w:val="00707B98"/>
    <w:rsid w:val="00707CFB"/>
    <w:rsid w:val="0071022E"/>
    <w:rsid w:val="007104AA"/>
    <w:rsid w:val="007108D8"/>
    <w:rsid w:val="00710B5D"/>
    <w:rsid w:val="00710F40"/>
    <w:rsid w:val="00710F72"/>
    <w:rsid w:val="0071157E"/>
    <w:rsid w:val="00711EFE"/>
    <w:rsid w:val="00711F11"/>
    <w:rsid w:val="00712B7E"/>
    <w:rsid w:val="00712CBA"/>
    <w:rsid w:val="00712CDC"/>
    <w:rsid w:val="0071306F"/>
    <w:rsid w:val="007131C3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4BE"/>
    <w:rsid w:val="00716E18"/>
    <w:rsid w:val="00717450"/>
    <w:rsid w:val="00717C3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990"/>
    <w:rsid w:val="00745AAB"/>
    <w:rsid w:val="00745C38"/>
    <w:rsid w:val="00746184"/>
    <w:rsid w:val="0074659C"/>
    <w:rsid w:val="0074697D"/>
    <w:rsid w:val="00746F72"/>
    <w:rsid w:val="0074732F"/>
    <w:rsid w:val="00747404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D46"/>
    <w:rsid w:val="00775060"/>
    <w:rsid w:val="00775121"/>
    <w:rsid w:val="00775168"/>
    <w:rsid w:val="007754DF"/>
    <w:rsid w:val="007754EA"/>
    <w:rsid w:val="00775E8F"/>
    <w:rsid w:val="0077611E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E9F"/>
    <w:rsid w:val="00777FAC"/>
    <w:rsid w:val="0078175C"/>
    <w:rsid w:val="00781965"/>
    <w:rsid w:val="007820D6"/>
    <w:rsid w:val="007822EB"/>
    <w:rsid w:val="00782882"/>
    <w:rsid w:val="007828BA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4F14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439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C8C"/>
    <w:rsid w:val="007A5D6D"/>
    <w:rsid w:val="007A6044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0F7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17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65B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35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162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5FCA"/>
    <w:rsid w:val="007E6A33"/>
    <w:rsid w:val="007E6C78"/>
    <w:rsid w:val="007E701D"/>
    <w:rsid w:val="007E7196"/>
    <w:rsid w:val="007E727E"/>
    <w:rsid w:val="007E74E4"/>
    <w:rsid w:val="007E7A7E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3D5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3BD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83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8BE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61"/>
    <w:rsid w:val="008169E8"/>
    <w:rsid w:val="00816A67"/>
    <w:rsid w:val="00817062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87E"/>
    <w:rsid w:val="00821A04"/>
    <w:rsid w:val="00821A83"/>
    <w:rsid w:val="008222A3"/>
    <w:rsid w:val="00822552"/>
    <w:rsid w:val="008226AA"/>
    <w:rsid w:val="0082276A"/>
    <w:rsid w:val="008229BD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E0E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301DB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1FD1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00"/>
    <w:rsid w:val="00851D2D"/>
    <w:rsid w:val="008529BD"/>
    <w:rsid w:val="00852D76"/>
    <w:rsid w:val="00852D90"/>
    <w:rsid w:val="0085389B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67E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2D9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398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1FEE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B91"/>
    <w:rsid w:val="008A0E21"/>
    <w:rsid w:val="008A11CC"/>
    <w:rsid w:val="008A13DA"/>
    <w:rsid w:val="008A1714"/>
    <w:rsid w:val="008A1930"/>
    <w:rsid w:val="008A19F5"/>
    <w:rsid w:val="008A1C08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274"/>
    <w:rsid w:val="008B58E3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A21"/>
    <w:rsid w:val="008C7A96"/>
    <w:rsid w:val="008D008F"/>
    <w:rsid w:val="008D05D9"/>
    <w:rsid w:val="008D0890"/>
    <w:rsid w:val="008D09CF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8A3"/>
    <w:rsid w:val="008D4B86"/>
    <w:rsid w:val="008D4CD8"/>
    <w:rsid w:val="008D4D45"/>
    <w:rsid w:val="008D4F54"/>
    <w:rsid w:val="008D5061"/>
    <w:rsid w:val="008D549F"/>
    <w:rsid w:val="008D54DE"/>
    <w:rsid w:val="008D56D3"/>
    <w:rsid w:val="008D5972"/>
    <w:rsid w:val="008D59F7"/>
    <w:rsid w:val="008D5A2D"/>
    <w:rsid w:val="008D5C6A"/>
    <w:rsid w:val="008D5D56"/>
    <w:rsid w:val="008D5FD3"/>
    <w:rsid w:val="008D60F1"/>
    <w:rsid w:val="008D61B8"/>
    <w:rsid w:val="008D61EE"/>
    <w:rsid w:val="008D655A"/>
    <w:rsid w:val="008D66D7"/>
    <w:rsid w:val="008D6756"/>
    <w:rsid w:val="008D689D"/>
    <w:rsid w:val="008D69AD"/>
    <w:rsid w:val="008D6A7B"/>
    <w:rsid w:val="008D6B52"/>
    <w:rsid w:val="008D6E4B"/>
    <w:rsid w:val="008D6E9A"/>
    <w:rsid w:val="008D7109"/>
    <w:rsid w:val="008D71A2"/>
    <w:rsid w:val="008D72A0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060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5E01"/>
    <w:rsid w:val="008E6129"/>
    <w:rsid w:val="008E6247"/>
    <w:rsid w:val="008E673F"/>
    <w:rsid w:val="008E6F8F"/>
    <w:rsid w:val="008E7231"/>
    <w:rsid w:val="008E73DF"/>
    <w:rsid w:val="008E742E"/>
    <w:rsid w:val="008E7565"/>
    <w:rsid w:val="008E7590"/>
    <w:rsid w:val="008E7C72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495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02"/>
    <w:rsid w:val="008F3069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119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BE3"/>
    <w:rsid w:val="00911EB5"/>
    <w:rsid w:val="00911F3F"/>
    <w:rsid w:val="00912095"/>
    <w:rsid w:val="009120B8"/>
    <w:rsid w:val="00912162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7F9"/>
    <w:rsid w:val="00917A2C"/>
    <w:rsid w:val="00917F55"/>
    <w:rsid w:val="0092043A"/>
    <w:rsid w:val="009205CD"/>
    <w:rsid w:val="00920AE6"/>
    <w:rsid w:val="00920B21"/>
    <w:rsid w:val="00920B63"/>
    <w:rsid w:val="00920C68"/>
    <w:rsid w:val="009211CD"/>
    <w:rsid w:val="0092131F"/>
    <w:rsid w:val="00921502"/>
    <w:rsid w:val="00921695"/>
    <w:rsid w:val="00921BFD"/>
    <w:rsid w:val="00921CCE"/>
    <w:rsid w:val="00921D22"/>
    <w:rsid w:val="009220D7"/>
    <w:rsid w:val="009221CC"/>
    <w:rsid w:val="00922293"/>
    <w:rsid w:val="009222A1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3E75"/>
    <w:rsid w:val="0092405A"/>
    <w:rsid w:val="0092416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545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3EC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CD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7D"/>
    <w:rsid w:val="00964583"/>
    <w:rsid w:val="00964656"/>
    <w:rsid w:val="00964697"/>
    <w:rsid w:val="00964C73"/>
    <w:rsid w:val="00965601"/>
    <w:rsid w:val="009656C5"/>
    <w:rsid w:val="00965DC9"/>
    <w:rsid w:val="00966431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26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9B5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5A"/>
    <w:rsid w:val="009832C4"/>
    <w:rsid w:val="009832C8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E69"/>
    <w:rsid w:val="00985E9B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BAD"/>
    <w:rsid w:val="00990C07"/>
    <w:rsid w:val="00990C39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11A"/>
    <w:rsid w:val="009939BA"/>
    <w:rsid w:val="00993AB5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86"/>
    <w:rsid w:val="009A1DA7"/>
    <w:rsid w:val="009A1FBE"/>
    <w:rsid w:val="009A2732"/>
    <w:rsid w:val="009A2923"/>
    <w:rsid w:val="009A2A73"/>
    <w:rsid w:val="009A2B1A"/>
    <w:rsid w:val="009A3306"/>
    <w:rsid w:val="009A373F"/>
    <w:rsid w:val="009A3870"/>
    <w:rsid w:val="009A3CBB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9AD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6A6"/>
    <w:rsid w:val="009B7794"/>
    <w:rsid w:val="009B782C"/>
    <w:rsid w:val="009B7D43"/>
    <w:rsid w:val="009C00C0"/>
    <w:rsid w:val="009C00D9"/>
    <w:rsid w:val="009C04FC"/>
    <w:rsid w:val="009C0981"/>
    <w:rsid w:val="009C09BC"/>
    <w:rsid w:val="009C0D61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846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75C"/>
    <w:rsid w:val="009C7811"/>
    <w:rsid w:val="009C7D4F"/>
    <w:rsid w:val="009C7D62"/>
    <w:rsid w:val="009C7F21"/>
    <w:rsid w:val="009C7F7C"/>
    <w:rsid w:val="009D0278"/>
    <w:rsid w:val="009D09E5"/>
    <w:rsid w:val="009D0D4F"/>
    <w:rsid w:val="009D0ECD"/>
    <w:rsid w:val="009D12C6"/>
    <w:rsid w:val="009D15EC"/>
    <w:rsid w:val="009D1AB9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C7E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2ED4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D8D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4F"/>
    <w:rsid w:val="009F15D5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7D0"/>
    <w:rsid w:val="009F4A33"/>
    <w:rsid w:val="009F4BC1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686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B8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699"/>
    <w:rsid w:val="00A16911"/>
    <w:rsid w:val="00A16AE1"/>
    <w:rsid w:val="00A17013"/>
    <w:rsid w:val="00A170D3"/>
    <w:rsid w:val="00A1737D"/>
    <w:rsid w:val="00A173FD"/>
    <w:rsid w:val="00A179C1"/>
    <w:rsid w:val="00A17CE5"/>
    <w:rsid w:val="00A202E9"/>
    <w:rsid w:val="00A2032F"/>
    <w:rsid w:val="00A20617"/>
    <w:rsid w:val="00A20D28"/>
    <w:rsid w:val="00A20E7E"/>
    <w:rsid w:val="00A20FB3"/>
    <w:rsid w:val="00A21046"/>
    <w:rsid w:val="00A2118C"/>
    <w:rsid w:val="00A21706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7E1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8E"/>
    <w:rsid w:val="00A478D7"/>
    <w:rsid w:val="00A47A63"/>
    <w:rsid w:val="00A47D38"/>
    <w:rsid w:val="00A47F0F"/>
    <w:rsid w:val="00A47F10"/>
    <w:rsid w:val="00A50398"/>
    <w:rsid w:val="00A50607"/>
    <w:rsid w:val="00A5080A"/>
    <w:rsid w:val="00A50898"/>
    <w:rsid w:val="00A50A2C"/>
    <w:rsid w:val="00A50C54"/>
    <w:rsid w:val="00A513F7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96"/>
    <w:rsid w:val="00A567AE"/>
    <w:rsid w:val="00A56DCF"/>
    <w:rsid w:val="00A56F18"/>
    <w:rsid w:val="00A56F5C"/>
    <w:rsid w:val="00A56FE3"/>
    <w:rsid w:val="00A57136"/>
    <w:rsid w:val="00A57760"/>
    <w:rsid w:val="00A57C52"/>
    <w:rsid w:val="00A57C83"/>
    <w:rsid w:val="00A57D24"/>
    <w:rsid w:val="00A60799"/>
    <w:rsid w:val="00A60974"/>
    <w:rsid w:val="00A60A40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93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902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7"/>
    <w:rsid w:val="00A8343E"/>
    <w:rsid w:val="00A834BF"/>
    <w:rsid w:val="00A8357D"/>
    <w:rsid w:val="00A83D4C"/>
    <w:rsid w:val="00A84C41"/>
    <w:rsid w:val="00A851C8"/>
    <w:rsid w:val="00A8530A"/>
    <w:rsid w:val="00A85386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DD5"/>
    <w:rsid w:val="00A952EA"/>
    <w:rsid w:val="00A958A5"/>
    <w:rsid w:val="00A95A00"/>
    <w:rsid w:val="00A95B3D"/>
    <w:rsid w:val="00A95BA6"/>
    <w:rsid w:val="00A95BAA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3BC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2C82"/>
    <w:rsid w:val="00AA33A9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DA4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924"/>
    <w:rsid w:val="00AA7A91"/>
    <w:rsid w:val="00AB021E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125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AD1"/>
    <w:rsid w:val="00AB4C26"/>
    <w:rsid w:val="00AB4C79"/>
    <w:rsid w:val="00AB4DCA"/>
    <w:rsid w:val="00AB4E93"/>
    <w:rsid w:val="00AB4EE8"/>
    <w:rsid w:val="00AB58B2"/>
    <w:rsid w:val="00AB5B12"/>
    <w:rsid w:val="00AB5C2A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7C"/>
    <w:rsid w:val="00AC06FE"/>
    <w:rsid w:val="00AC0A8C"/>
    <w:rsid w:val="00AC1045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5B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CCA"/>
    <w:rsid w:val="00AC6D33"/>
    <w:rsid w:val="00AC7012"/>
    <w:rsid w:val="00AC70DB"/>
    <w:rsid w:val="00AC782C"/>
    <w:rsid w:val="00AC7ECA"/>
    <w:rsid w:val="00AD024C"/>
    <w:rsid w:val="00AD032F"/>
    <w:rsid w:val="00AD058F"/>
    <w:rsid w:val="00AD0D90"/>
    <w:rsid w:val="00AD142E"/>
    <w:rsid w:val="00AD17A0"/>
    <w:rsid w:val="00AD24E7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463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9B8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35A"/>
    <w:rsid w:val="00AE642D"/>
    <w:rsid w:val="00AE671B"/>
    <w:rsid w:val="00AE6782"/>
    <w:rsid w:val="00AE6881"/>
    <w:rsid w:val="00AE6A35"/>
    <w:rsid w:val="00AE6CD5"/>
    <w:rsid w:val="00AE6D3E"/>
    <w:rsid w:val="00AE6F9E"/>
    <w:rsid w:val="00AE72A3"/>
    <w:rsid w:val="00AE72F2"/>
    <w:rsid w:val="00AE7480"/>
    <w:rsid w:val="00AE7535"/>
    <w:rsid w:val="00AE7D39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380"/>
    <w:rsid w:val="00AF55C9"/>
    <w:rsid w:val="00AF56DB"/>
    <w:rsid w:val="00AF5A82"/>
    <w:rsid w:val="00AF5FEB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5D6"/>
    <w:rsid w:val="00B01816"/>
    <w:rsid w:val="00B01A8A"/>
    <w:rsid w:val="00B01C30"/>
    <w:rsid w:val="00B01C52"/>
    <w:rsid w:val="00B0210D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709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202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58A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62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3D"/>
    <w:rsid w:val="00B33F7E"/>
    <w:rsid w:val="00B340A1"/>
    <w:rsid w:val="00B3447E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4B49"/>
    <w:rsid w:val="00B4540B"/>
    <w:rsid w:val="00B454D8"/>
    <w:rsid w:val="00B45732"/>
    <w:rsid w:val="00B45BE3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8DC"/>
    <w:rsid w:val="00B55A47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2A4D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C6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3C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4F89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4DE"/>
    <w:rsid w:val="00B7772E"/>
    <w:rsid w:val="00B778A6"/>
    <w:rsid w:val="00B778AA"/>
    <w:rsid w:val="00B77D00"/>
    <w:rsid w:val="00B801A2"/>
    <w:rsid w:val="00B801AA"/>
    <w:rsid w:val="00B80352"/>
    <w:rsid w:val="00B80443"/>
    <w:rsid w:val="00B8061B"/>
    <w:rsid w:val="00B8064C"/>
    <w:rsid w:val="00B806A3"/>
    <w:rsid w:val="00B80796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3EF5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798"/>
    <w:rsid w:val="00B97DEF"/>
    <w:rsid w:val="00BA0960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712"/>
    <w:rsid w:val="00BA493B"/>
    <w:rsid w:val="00BA49A5"/>
    <w:rsid w:val="00BA4A05"/>
    <w:rsid w:val="00BA4AAF"/>
    <w:rsid w:val="00BA4C8C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090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B37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2F7D"/>
    <w:rsid w:val="00BF31AD"/>
    <w:rsid w:val="00BF3213"/>
    <w:rsid w:val="00BF3267"/>
    <w:rsid w:val="00BF34A1"/>
    <w:rsid w:val="00BF3620"/>
    <w:rsid w:val="00BF371B"/>
    <w:rsid w:val="00BF3922"/>
    <w:rsid w:val="00BF39A4"/>
    <w:rsid w:val="00BF3C8D"/>
    <w:rsid w:val="00BF40A8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293"/>
    <w:rsid w:val="00BF759A"/>
    <w:rsid w:val="00BF772D"/>
    <w:rsid w:val="00BF7958"/>
    <w:rsid w:val="00BF799A"/>
    <w:rsid w:val="00BF7ACA"/>
    <w:rsid w:val="00BF7BE7"/>
    <w:rsid w:val="00BF7FFC"/>
    <w:rsid w:val="00C000E4"/>
    <w:rsid w:val="00C00EA3"/>
    <w:rsid w:val="00C00F2F"/>
    <w:rsid w:val="00C00F79"/>
    <w:rsid w:val="00C00F81"/>
    <w:rsid w:val="00C00F8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5CA"/>
    <w:rsid w:val="00C05631"/>
    <w:rsid w:val="00C05C20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388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0E6A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7E7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E7D"/>
    <w:rsid w:val="00C35FB6"/>
    <w:rsid w:val="00C362EA"/>
    <w:rsid w:val="00C364B7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214"/>
    <w:rsid w:val="00C413C2"/>
    <w:rsid w:val="00C41AFB"/>
    <w:rsid w:val="00C41BB8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4E4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39E"/>
    <w:rsid w:val="00C474D3"/>
    <w:rsid w:val="00C4792D"/>
    <w:rsid w:val="00C506E0"/>
    <w:rsid w:val="00C50C91"/>
    <w:rsid w:val="00C50DD6"/>
    <w:rsid w:val="00C51532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330"/>
    <w:rsid w:val="00C610BA"/>
    <w:rsid w:val="00C615C8"/>
    <w:rsid w:val="00C61893"/>
    <w:rsid w:val="00C62077"/>
    <w:rsid w:val="00C621B0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6FA9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46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62"/>
    <w:rsid w:val="00C76A00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F0"/>
    <w:rsid w:val="00C848D9"/>
    <w:rsid w:val="00C85138"/>
    <w:rsid w:val="00C8526C"/>
    <w:rsid w:val="00C8588D"/>
    <w:rsid w:val="00C858FE"/>
    <w:rsid w:val="00C85B90"/>
    <w:rsid w:val="00C85CDD"/>
    <w:rsid w:val="00C85E54"/>
    <w:rsid w:val="00C86035"/>
    <w:rsid w:val="00C86749"/>
    <w:rsid w:val="00C86A76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08"/>
    <w:rsid w:val="00C917DF"/>
    <w:rsid w:val="00C91935"/>
    <w:rsid w:val="00C92501"/>
    <w:rsid w:val="00C92615"/>
    <w:rsid w:val="00C9278A"/>
    <w:rsid w:val="00C9296A"/>
    <w:rsid w:val="00C9408D"/>
    <w:rsid w:val="00C94128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2E00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B3"/>
    <w:rsid w:val="00CB63EE"/>
    <w:rsid w:val="00CB68BF"/>
    <w:rsid w:val="00CB6CB3"/>
    <w:rsid w:val="00CB6D87"/>
    <w:rsid w:val="00CB6DD6"/>
    <w:rsid w:val="00CB7023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0E17"/>
    <w:rsid w:val="00CC1028"/>
    <w:rsid w:val="00CC1167"/>
    <w:rsid w:val="00CC199C"/>
    <w:rsid w:val="00CC19B3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77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D04DC"/>
    <w:rsid w:val="00CD0505"/>
    <w:rsid w:val="00CD091C"/>
    <w:rsid w:val="00CD0AC0"/>
    <w:rsid w:val="00CD0B68"/>
    <w:rsid w:val="00CD0BA7"/>
    <w:rsid w:val="00CD0C1B"/>
    <w:rsid w:val="00CD0D1E"/>
    <w:rsid w:val="00CD0DFC"/>
    <w:rsid w:val="00CD0EF0"/>
    <w:rsid w:val="00CD17AC"/>
    <w:rsid w:val="00CD1B91"/>
    <w:rsid w:val="00CD1E3D"/>
    <w:rsid w:val="00CD1F96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689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0D5"/>
    <w:rsid w:val="00CE413D"/>
    <w:rsid w:val="00CE4770"/>
    <w:rsid w:val="00CE480B"/>
    <w:rsid w:val="00CE4D36"/>
    <w:rsid w:val="00CE4E73"/>
    <w:rsid w:val="00CE5355"/>
    <w:rsid w:val="00CE55B0"/>
    <w:rsid w:val="00CE56FD"/>
    <w:rsid w:val="00CE580A"/>
    <w:rsid w:val="00CE59DF"/>
    <w:rsid w:val="00CE5AF1"/>
    <w:rsid w:val="00CE5D68"/>
    <w:rsid w:val="00CE5F0C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086"/>
    <w:rsid w:val="00CF15AF"/>
    <w:rsid w:val="00CF186F"/>
    <w:rsid w:val="00CF18B0"/>
    <w:rsid w:val="00CF18BF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2016"/>
    <w:rsid w:val="00D020F5"/>
    <w:rsid w:val="00D02BE9"/>
    <w:rsid w:val="00D02CBD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710C"/>
    <w:rsid w:val="00D075EA"/>
    <w:rsid w:val="00D07609"/>
    <w:rsid w:val="00D07826"/>
    <w:rsid w:val="00D07FB0"/>
    <w:rsid w:val="00D10023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E10"/>
    <w:rsid w:val="00D13FC2"/>
    <w:rsid w:val="00D142FF"/>
    <w:rsid w:val="00D14ACF"/>
    <w:rsid w:val="00D14C4B"/>
    <w:rsid w:val="00D1527F"/>
    <w:rsid w:val="00D158B2"/>
    <w:rsid w:val="00D1598B"/>
    <w:rsid w:val="00D1601B"/>
    <w:rsid w:val="00D1613A"/>
    <w:rsid w:val="00D16144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8B"/>
    <w:rsid w:val="00D17AA8"/>
    <w:rsid w:val="00D17AD8"/>
    <w:rsid w:val="00D17CAE"/>
    <w:rsid w:val="00D17F7D"/>
    <w:rsid w:val="00D200D5"/>
    <w:rsid w:val="00D2012A"/>
    <w:rsid w:val="00D20166"/>
    <w:rsid w:val="00D205FA"/>
    <w:rsid w:val="00D20AC1"/>
    <w:rsid w:val="00D20AE5"/>
    <w:rsid w:val="00D20B17"/>
    <w:rsid w:val="00D21152"/>
    <w:rsid w:val="00D21654"/>
    <w:rsid w:val="00D21693"/>
    <w:rsid w:val="00D216D7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45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66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1A8"/>
    <w:rsid w:val="00D3442E"/>
    <w:rsid w:val="00D34494"/>
    <w:rsid w:val="00D345DA"/>
    <w:rsid w:val="00D34941"/>
    <w:rsid w:val="00D349BB"/>
    <w:rsid w:val="00D34B7F"/>
    <w:rsid w:val="00D350C8"/>
    <w:rsid w:val="00D35518"/>
    <w:rsid w:val="00D357A8"/>
    <w:rsid w:val="00D358CC"/>
    <w:rsid w:val="00D35AAA"/>
    <w:rsid w:val="00D35E00"/>
    <w:rsid w:val="00D35F55"/>
    <w:rsid w:val="00D36140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748"/>
    <w:rsid w:val="00D40AF0"/>
    <w:rsid w:val="00D412E5"/>
    <w:rsid w:val="00D41408"/>
    <w:rsid w:val="00D42322"/>
    <w:rsid w:val="00D42678"/>
    <w:rsid w:val="00D427F1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B35"/>
    <w:rsid w:val="00D45E09"/>
    <w:rsid w:val="00D45E46"/>
    <w:rsid w:val="00D46180"/>
    <w:rsid w:val="00D462CC"/>
    <w:rsid w:val="00D4632E"/>
    <w:rsid w:val="00D4664D"/>
    <w:rsid w:val="00D4699A"/>
    <w:rsid w:val="00D46A86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28"/>
    <w:rsid w:val="00D525A9"/>
    <w:rsid w:val="00D525F4"/>
    <w:rsid w:val="00D52654"/>
    <w:rsid w:val="00D5271B"/>
    <w:rsid w:val="00D52868"/>
    <w:rsid w:val="00D52ECE"/>
    <w:rsid w:val="00D52F48"/>
    <w:rsid w:val="00D531DE"/>
    <w:rsid w:val="00D5324B"/>
    <w:rsid w:val="00D532B5"/>
    <w:rsid w:val="00D53955"/>
    <w:rsid w:val="00D53F55"/>
    <w:rsid w:val="00D54376"/>
    <w:rsid w:val="00D54B3A"/>
    <w:rsid w:val="00D54B92"/>
    <w:rsid w:val="00D54DCE"/>
    <w:rsid w:val="00D54FCB"/>
    <w:rsid w:val="00D54FD1"/>
    <w:rsid w:val="00D5501D"/>
    <w:rsid w:val="00D550B6"/>
    <w:rsid w:val="00D550E6"/>
    <w:rsid w:val="00D551AA"/>
    <w:rsid w:val="00D55366"/>
    <w:rsid w:val="00D55430"/>
    <w:rsid w:val="00D55681"/>
    <w:rsid w:val="00D55D43"/>
    <w:rsid w:val="00D5647C"/>
    <w:rsid w:val="00D5648A"/>
    <w:rsid w:val="00D564AA"/>
    <w:rsid w:val="00D564E0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C1E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365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C10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4A1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88C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943"/>
    <w:rsid w:val="00D91DB5"/>
    <w:rsid w:val="00D91F91"/>
    <w:rsid w:val="00D9211F"/>
    <w:rsid w:val="00D926B7"/>
    <w:rsid w:val="00D92F09"/>
    <w:rsid w:val="00D92F0F"/>
    <w:rsid w:val="00D931F6"/>
    <w:rsid w:val="00D9341A"/>
    <w:rsid w:val="00D93508"/>
    <w:rsid w:val="00D93592"/>
    <w:rsid w:val="00D935AF"/>
    <w:rsid w:val="00D93686"/>
    <w:rsid w:val="00D938EC"/>
    <w:rsid w:val="00D93D11"/>
    <w:rsid w:val="00D93F32"/>
    <w:rsid w:val="00D94149"/>
    <w:rsid w:val="00D9422C"/>
    <w:rsid w:val="00D94405"/>
    <w:rsid w:val="00D944E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8F2"/>
    <w:rsid w:val="00D97B1F"/>
    <w:rsid w:val="00D97E0E"/>
    <w:rsid w:val="00D97F59"/>
    <w:rsid w:val="00DA0D46"/>
    <w:rsid w:val="00DA0EF4"/>
    <w:rsid w:val="00DA13C6"/>
    <w:rsid w:val="00DA15B2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9C5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A39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13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A57"/>
    <w:rsid w:val="00DE1CF4"/>
    <w:rsid w:val="00DE2114"/>
    <w:rsid w:val="00DE2278"/>
    <w:rsid w:val="00DE22BB"/>
    <w:rsid w:val="00DE25C9"/>
    <w:rsid w:val="00DE2A5B"/>
    <w:rsid w:val="00DE2AD7"/>
    <w:rsid w:val="00DE3F2A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14F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E6"/>
    <w:rsid w:val="00E10173"/>
    <w:rsid w:val="00E10343"/>
    <w:rsid w:val="00E1044D"/>
    <w:rsid w:val="00E10636"/>
    <w:rsid w:val="00E107B7"/>
    <w:rsid w:val="00E10A17"/>
    <w:rsid w:val="00E10B68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231"/>
    <w:rsid w:val="00E166C1"/>
    <w:rsid w:val="00E1689F"/>
    <w:rsid w:val="00E16B03"/>
    <w:rsid w:val="00E16C66"/>
    <w:rsid w:val="00E16CAC"/>
    <w:rsid w:val="00E1720D"/>
    <w:rsid w:val="00E17259"/>
    <w:rsid w:val="00E17789"/>
    <w:rsid w:val="00E17944"/>
    <w:rsid w:val="00E179FD"/>
    <w:rsid w:val="00E17A01"/>
    <w:rsid w:val="00E17D20"/>
    <w:rsid w:val="00E2017B"/>
    <w:rsid w:val="00E2035D"/>
    <w:rsid w:val="00E203B4"/>
    <w:rsid w:val="00E205D1"/>
    <w:rsid w:val="00E206FD"/>
    <w:rsid w:val="00E20767"/>
    <w:rsid w:val="00E20A93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368C"/>
    <w:rsid w:val="00E23FF0"/>
    <w:rsid w:val="00E24020"/>
    <w:rsid w:val="00E240E9"/>
    <w:rsid w:val="00E2416F"/>
    <w:rsid w:val="00E2445A"/>
    <w:rsid w:val="00E24563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174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709"/>
    <w:rsid w:val="00E417B8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3EEB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372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46"/>
    <w:rsid w:val="00E61DBE"/>
    <w:rsid w:val="00E62199"/>
    <w:rsid w:val="00E6246E"/>
    <w:rsid w:val="00E624D7"/>
    <w:rsid w:val="00E624ED"/>
    <w:rsid w:val="00E6259B"/>
    <w:rsid w:val="00E62685"/>
    <w:rsid w:val="00E627A7"/>
    <w:rsid w:val="00E62941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4E5D"/>
    <w:rsid w:val="00E74FDE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B67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76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2F9"/>
    <w:rsid w:val="00E953C8"/>
    <w:rsid w:val="00E95430"/>
    <w:rsid w:val="00E966A8"/>
    <w:rsid w:val="00E969A1"/>
    <w:rsid w:val="00E969D5"/>
    <w:rsid w:val="00E96A96"/>
    <w:rsid w:val="00E96DFB"/>
    <w:rsid w:val="00E96F6A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6A8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C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8F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25"/>
    <w:rsid w:val="00EC0DED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AEC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D1C"/>
    <w:rsid w:val="00ED1E2F"/>
    <w:rsid w:val="00ED2295"/>
    <w:rsid w:val="00ED2752"/>
    <w:rsid w:val="00ED2AC6"/>
    <w:rsid w:val="00ED2D61"/>
    <w:rsid w:val="00ED3671"/>
    <w:rsid w:val="00ED38DE"/>
    <w:rsid w:val="00ED3CC6"/>
    <w:rsid w:val="00ED3D8F"/>
    <w:rsid w:val="00ED3E0D"/>
    <w:rsid w:val="00ED441A"/>
    <w:rsid w:val="00ED46D7"/>
    <w:rsid w:val="00ED4988"/>
    <w:rsid w:val="00ED49E4"/>
    <w:rsid w:val="00ED52CC"/>
    <w:rsid w:val="00ED53BD"/>
    <w:rsid w:val="00ED55F1"/>
    <w:rsid w:val="00ED5874"/>
    <w:rsid w:val="00ED5C02"/>
    <w:rsid w:val="00ED6741"/>
    <w:rsid w:val="00ED67E9"/>
    <w:rsid w:val="00ED6941"/>
    <w:rsid w:val="00ED6C6A"/>
    <w:rsid w:val="00ED707E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DD2"/>
    <w:rsid w:val="00EF101A"/>
    <w:rsid w:val="00EF103A"/>
    <w:rsid w:val="00EF1B06"/>
    <w:rsid w:val="00EF1D37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AB6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3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2E7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93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991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47E1B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C8F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17F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08B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343"/>
    <w:rsid w:val="00F90515"/>
    <w:rsid w:val="00F9056E"/>
    <w:rsid w:val="00F90976"/>
    <w:rsid w:val="00F91200"/>
    <w:rsid w:val="00F914AE"/>
    <w:rsid w:val="00F918B3"/>
    <w:rsid w:val="00F91F15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3A6"/>
    <w:rsid w:val="00F955F9"/>
    <w:rsid w:val="00F95724"/>
    <w:rsid w:val="00F958C6"/>
    <w:rsid w:val="00F95A36"/>
    <w:rsid w:val="00F95CCE"/>
    <w:rsid w:val="00F960EE"/>
    <w:rsid w:val="00F9684A"/>
    <w:rsid w:val="00F96AEA"/>
    <w:rsid w:val="00F96EAD"/>
    <w:rsid w:val="00F970D3"/>
    <w:rsid w:val="00F97319"/>
    <w:rsid w:val="00F975EB"/>
    <w:rsid w:val="00F979B7"/>
    <w:rsid w:val="00F97DA2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B8A"/>
    <w:rsid w:val="00FB0E65"/>
    <w:rsid w:val="00FB183F"/>
    <w:rsid w:val="00FB197C"/>
    <w:rsid w:val="00FB1A91"/>
    <w:rsid w:val="00FB1CEE"/>
    <w:rsid w:val="00FB1E56"/>
    <w:rsid w:val="00FB241F"/>
    <w:rsid w:val="00FB245C"/>
    <w:rsid w:val="00FB2A9C"/>
    <w:rsid w:val="00FB3454"/>
    <w:rsid w:val="00FB34C9"/>
    <w:rsid w:val="00FB3987"/>
    <w:rsid w:val="00FB3A69"/>
    <w:rsid w:val="00FB3B05"/>
    <w:rsid w:val="00FB3D14"/>
    <w:rsid w:val="00FB41B5"/>
    <w:rsid w:val="00FB4271"/>
    <w:rsid w:val="00FB4343"/>
    <w:rsid w:val="00FB43EB"/>
    <w:rsid w:val="00FB44C0"/>
    <w:rsid w:val="00FB4694"/>
    <w:rsid w:val="00FB46FE"/>
    <w:rsid w:val="00FB4A4D"/>
    <w:rsid w:val="00FB4B3C"/>
    <w:rsid w:val="00FB4E99"/>
    <w:rsid w:val="00FB52CB"/>
    <w:rsid w:val="00FB53B8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061"/>
    <w:rsid w:val="00FC71E1"/>
    <w:rsid w:val="00FC7259"/>
    <w:rsid w:val="00FC73D0"/>
    <w:rsid w:val="00FC7471"/>
    <w:rsid w:val="00FC74CA"/>
    <w:rsid w:val="00FC775F"/>
    <w:rsid w:val="00FC781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C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F8A"/>
    <w:rsid w:val="00FD7339"/>
    <w:rsid w:val="00FD75BF"/>
    <w:rsid w:val="00FD76C5"/>
    <w:rsid w:val="00FD77B8"/>
    <w:rsid w:val="00FD7893"/>
    <w:rsid w:val="00FD794A"/>
    <w:rsid w:val="00FD7E3E"/>
    <w:rsid w:val="00FD7F7D"/>
    <w:rsid w:val="00FE013A"/>
    <w:rsid w:val="00FE04F1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5D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48F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45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0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0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024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6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401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103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11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1136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33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84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08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76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6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598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681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463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186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21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826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70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22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796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298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891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770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183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277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80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3880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76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6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89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56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1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09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19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7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68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842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40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1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7888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26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4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73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66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73679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44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463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55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438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6150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483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19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406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15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49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27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814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3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17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1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5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652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4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5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4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481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263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51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1362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9431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890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270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46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47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8889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1041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11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042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47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15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30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5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4751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5570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32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1109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018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1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348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463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236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165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531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674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76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3965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5834</TotalTime>
  <Pages>3</Pages>
  <Words>806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1103</cp:revision>
  <cp:lastPrinted>2009-04-22T21:01:00Z</cp:lastPrinted>
  <dcterms:created xsi:type="dcterms:W3CDTF">2020-07-20T16:47:00Z</dcterms:created>
  <dcterms:modified xsi:type="dcterms:W3CDTF">2021-04-02T09:34:00Z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